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media/image4.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jc w:val="center"/>
        <w:rPr>
          <w:rFonts w:ascii="Arial" w:hAnsi="Arial" w:eastAsia="Arial" w:cs="Arial"/>
          <w:sz w:val="24"/>
          <w:szCs w:val="24"/>
        </w:rPr>
      </w:pPr>
      <w:r>
        <w:rPr/>
        <w:drawing>
          <wp:inline distT="0" distB="0" distL="0" distR="0">
            <wp:extent cx="1076325" cy="723900"/>
            <wp:effectExtent l="0" t="0" r="0" b="0"/>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2"/>
                    <a:stretch>
                      <a:fillRect/>
                    </a:stretch>
                  </pic:blipFill>
                  <pic:spPr bwMode="auto">
                    <a:xfrm>
                      <a:off x="0" y="0"/>
                      <a:ext cx="1076325" cy="723900"/>
                    </a:xfrm>
                    <a:prstGeom prst="rect">
                      <a:avLst/>
                    </a:prstGeom>
                  </pic:spPr>
                </pic:pic>
              </a:graphicData>
            </a:graphic>
          </wp:inline>
        </w:drawing>
      </w:r>
      <w:r>
        <w:rPr>
          <w:rFonts w:eastAsia="Arial" w:cs="Arial" w:ascii="Arial" w:hAnsi="Arial"/>
        </w:rPr>
        <w:t xml:space="preserve">                          </w:t>
      </w:r>
      <w:r>
        <w:rPr>
          <w:rFonts w:eastAsia="Arial" w:cs="Arial" w:ascii="Arial" w:hAnsi="Arial"/>
        </w:rPr>
        <w:drawing>
          <wp:inline distT="0" distB="0" distL="0" distR="0">
            <wp:extent cx="1989455" cy="628650"/>
            <wp:effectExtent l="0" t="0" r="0" b="0"/>
            <wp:docPr id="2" name="image2.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descr=""/>
                    <pic:cNvPicPr>
                      <a:picLocks noChangeAspect="1" noChangeArrowheads="1"/>
                    </pic:cNvPicPr>
                  </pic:nvPicPr>
                  <pic:blipFill>
                    <a:blip r:embed="rId3"/>
                    <a:stretch>
                      <a:fillRect/>
                    </a:stretch>
                  </pic:blipFill>
                  <pic:spPr bwMode="auto">
                    <a:xfrm>
                      <a:off x="0" y="0"/>
                      <a:ext cx="1989455" cy="628650"/>
                    </a:xfrm>
                    <a:prstGeom prst="rect">
                      <a:avLst/>
                    </a:prstGeom>
                  </pic:spPr>
                </pic:pic>
              </a:graphicData>
            </a:graphic>
          </wp:inline>
        </w:drawing>
      </w:r>
      <w:r>
        <w:rPr>
          <w:rFonts w:eastAsia="Arial" w:cs="Arial" w:ascii="Arial" w:hAnsi="Arial"/>
        </w:rPr>
        <w:t xml:space="preserve">                              </w:t>
      </w:r>
      <w:r>
        <w:rPr/>
        <w:drawing>
          <wp:inline distT="0" distB="0" distL="0" distR="0">
            <wp:extent cx="723900" cy="733425"/>
            <wp:effectExtent l="0" t="0" r="0" b="0"/>
            <wp:docPr id="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jpg" descr=""/>
                    <pic:cNvPicPr>
                      <a:picLocks noChangeAspect="1" noChangeArrowheads="1"/>
                    </pic:cNvPicPr>
                  </pic:nvPicPr>
                  <pic:blipFill>
                    <a:blip r:embed="rId4"/>
                    <a:stretch>
                      <a:fillRect/>
                    </a:stretch>
                  </pic:blipFill>
                  <pic:spPr bwMode="auto">
                    <a:xfrm>
                      <a:off x="0" y="0"/>
                      <a:ext cx="723900" cy="733425"/>
                    </a:xfrm>
                    <a:prstGeom prst="rect">
                      <a:avLst/>
                    </a:prstGeom>
                  </pic:spPr>
                </pic:pic>
              </a:graphicData>
            </a:graphic>
          </wp:inline>
        </w:drawing>
      </w:r>
    </w:p>
    <w:p>
      <w:pPr>
        <w:pStyle w:val="LOnormal"/>
        <w:jc w:val="center"/>
        <w:rPr>
          <w:rFonts w:ascii="Comic Sans MS" w:hAnsi="Comic Sans MS" w:eastAsia="Comic Sans MS" w:cs="Comic Sans MS"/>
          <w:sz w:val="16"/>
          <w:szCs w:val="16"/>
        </w:rPr>
      </w:pPr>
      <w:r>
        <w:rPr>
          <w:rFonts w:eastAsia="Comic Sans MS" w:cs="Comic Sans MS" w:ascii="Comic Sans MS" w:hAnsi="Comic Sans MS"/>
          <w:sz w:val="16"/>
          <w:szCs w:val="16"/>
        </w:rPr>
        <w:t xml:space="preserve">                                                                                                                                                                     “</w:t>
      </w:r>
      <w:r>
        <w:rPr>
          <w:rFonts w:eastAsia="Comic Sans MS" w:cs="Comic Sans MS" w:ascii="Comic Sans MS" w:hAnsi="Comic Sans MS"/>
          <w:sz w:val="16"/>
          <w:szCs w:val="16"/>
        </w:rPr>
        <w:t>G. Ugdulena”</w:t>
      </w:r>
    </w:p>
    <w:p>
      <w:pPr>
        <w:pStyle w:val="LOnormal"/>
        <w:widowControl/>
        <w:suppressAutoHyphens w:val="true"/>
        <w:bidi w:val="0"/>
        <w:spacing w:before="0" w:after="0"/>
        <w:ind w:left="0" w:right="0" w:hanging="340"/>
        <w:jc w:val="center"/>
        <w:rPr>
          <w:sz w:val="24"/>
          <w:szCs w:val="24"/>
        </w:rPr>
      </w:pPr>
      <w:r>
        <w:rPr>
          <w:rFonts w:eastAsia="Comic Sans MS" w:cs="Comic Sans MS" w:ascii="Comic Sans MS" w:hAnsi="Comic Sans MS"/>
          <w:sz w:val="24"/>
          <w:szCs w:val="24"/>
        </w:rPr>
        <w:t>ISTITUTO  DI  ISTRUZIONE  SUPERIORE  DI  SECONDO  GRADO “G. UGDULENA”</w:t>
      </w:r>
    </w:p>
    <w:p>
      <w:pPr>
        <w:pStyle w:val="LOnormal"/>
        <w:jc w:val="center"/>
        <w:rPr>
          <w:rFonts w:ascii="Arial" w:hAnsi="Arial" w:eastAsia="Arial" w:cs="Arial"/>
          <w:sz w:val="24"/>
          <w:szCs w:val="24"/>
        </w:rPr>
      </w:pPr>
      <w:r>
        <w:rPr>
          <w:rFonts w:eastAsia="Comic Sans MS" w:cs="Comic Sans MS" w:ascii="Comic Sans MS" w:hAnsi="Comic Sans MS"/>
          <w:sz w:val="14"/>
          <w:szCs w:val="14"/>
        </w:rPr>
        <w:t xml:space="preserve">LICEO CLASSICO/ARTISTICO  - TERMINI IMERESE  </w:t>
      </w:r>
      <w:r>
        <w:rPr>
          <w:rFonts w:eastAsia="Noto Sans Symbols" w:cs="Noto Sans Symbols" w:ascii="Noto Sans Symbols" w:hAnsi="Noto Sans Symbols"/>
          <w:sz w:val="14"/>
          <w:szCs w:val="14"/>
        </w:rPr>
        <w:t>❖</w:t>
      </w:r>
      <w:r>
        <w:rPr>
          <w:rFonts w:eastAsia="Comic Sans MS" w:cs="Comic Sans MS" w:ascii="Comic Sans MS" w:hAnsi="Comic Sans MS"/>
          <w:sz w:val="14"/>
          <w:szCs w:val="14"/>
        </w:rPr>
        <w:t xml:space="preserve">  IPSSEOA - CACCAMO</w:t>
      </w:r>
    </w:p>
    <w:p>
      <w:pPr>
        <w:pStyle w:val="LOnormal"/>
        <w:jc w:val="center"/>
        <w:rPr>
          <w:rFonts w:ascii="Comic Sans MS" w:hAnsi="Comic Sans MS" w:eastAsia="Comic Sans MS" w:cs="Comic Sans MS"/>
          <w:b/>
          <w:b/>
          <w:sz w:val="16"/>
          <w:szCs w:val="16"/>
        </w:rPr>
      </w:pPr>
      <w:r>
        <w:rPr>
          <w:rFonts w:eastAsia="Comic Sans MS" w:cs="Comic Sans MS" w:ascii="Comic Sans MS" w:hAnsi="Comic Sans MS"/>
          <w:b/>
          <w:sz w:val="16"/>
          <w:szCs w:val="16"/>
        </w:rPr>
        <w:t>Cod. Min. PAIS00100T - C.F. 87001110821 - Tel. 091/8145643 - Fax 091/8145064 – E-mail pais00100t@istruzione.it</w:t>
      </w:r>
    </w:p>
    <w:p>
      <w:pPr>
        <w:pStyle w:val="LOnormal"/>
        <w:jc w:val="center"/>
        <w:rPr>
          <w:rFonts w:ascii="Comic Sans MS" w:hAnsi="Comic Sans MS" w:eastAsia="Comic Sans MS" w:cs="Comic Sans MS"/>
          <w:b/>
          <w:b/>
          <w:sz w:val="16"/>
          <w:szCs w:val="16"/>
        </w:rPr>
      </w:pPr>
      <w:r>
        <w:rPr>
          <w:rFonts w:eastAsia="Comic Sans MS" w:cs="Comic Sans MS" w:ascii="Comic Sans MS" w:hAnsi="Comic Sans MS"/>
          <w:b/>
          <w:sz w:val="16"/>
          <w:szCs w:val="16"/>
        </w:rPr>
        <w:t>VIA DEL MAZZIERE - 90018 TERMINI  IMERESE</w:t>
      </w:r>
    </w:p>
    <w:p>
      <w:pPr>
        <w:pStyle w:val="LOnormal"/>
        <w:jc w:val="center"/>
        <w:rPr>
          <w:sz w:val="32"/>
          <w:szCs w:val="32"/>
        </w:rPr>
      </w:pPr>
      <w:r>
        <w:rPr/>
        <w:drawing>
          <wp:inline distT="0" distB="0" distL="0" distR="0">
            <wp:extent cx="1800225" cy="419100"/>
            <wp:effectExtent l="0" t="0" r="0" b="0"/>
            <wp:docPr id="4"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descr=""/>
                    <pic:cNvPicPr>
                      <a:picLocks noChangeAspect="1" noChangeArrowheads="1"/>
                    </pic:cNvPicPr>
                  </pic:nvPicPr>
                  <pic:blipFill>
                    <a:blip r:embed="rId5"/>
                    <a:stretch>
                      <a:fillRect/>
                    </a:stretch>
                  </pic:blipFill>
                  <pic:spPr bwMode="auto">
                    <a:xfrm>
                      <a:off x="0" y="0"/>
                      <a:ext cx="1800225" cy="419100"/>
                    </a:xfrm>
                    <a:prstGeom prst="rect">
                      <a:avLst/>
                    </a:prstGeom>
                  </pic:spPr>
                </pic:pic>
              </a:graphicData>
            </a:graphic>
          </wp:inline>
        </w:drawing>
      </w:r>
    </w:p>
    <w:p>
      <w:pPr>
        <w:pStyle w:val="LOnormal"/>
        <w:keepNext w:val="false"/>
        <w:keepLines w:val="false"/>
        <w:widowControl/>
        <w:shd w:val="clear" w:fill="auto"/>
        <w:spacing w:lineRule="auto" w:line="240" w:before="0" w:after="0"/>
        <w:ind w:left="0" w:right="0" w:hanging="0"/>
        <w:jc w:val="center"/>
        <w:rPr>
          <w:sz w:val="32"/>
          <w:szCs w:val="32"/>
        </w:rPr>
      </w:pPr>
      <w:r>
        <w:rPr>
          <w:sz w:val="32"/>
          <w:szCs w:val="32"/>
        </w:rPr>
      </w:r>
    </w:p>
    <w:p>
      <w:pPr>
        <w:pStyle w:val="LOnormal"/>
        <w:keepNext w:val="false"/>
        <w:keepLines w:val="false"/>
        <w:widowControl/>
        <w:shd w:val="clear" w:fill="auto"/>
        <w:spacing w:lineRule="auto" w:line="240" w:before="0" w:after="0"/>
        <w:ind w:left="0" w:right="0" w:hanging="0"/>
        <w:jc w:val="center"/>
        <w:rPr>
          <w:sz w:val="32"/>
          <w:szCs w:val="32"/>
        </w:rPr>
      </w:pPr>
      <w:r>
        <w:rPr>
          <w:sz w:val="32"/>
          <w:szCs w:val="32"/>
        </w:rPr>
      </w:r>
    </w:p>
    <w:p>
      <w:pPr>
        <w:pStyle w:val="LOnormal"/>
        <w:keepNext w:val="false"/>
        <w:keepLines w:val="false"/>
        <w:widowControl/>
        <w:shd w:val="clear" w:fill="auto"/>
        <w:spacing w:lineRule="auto" w:line="240" w:before="0" w:after="0"/>
        <w:ind w:left="0" w:right="0" w:hanging="0"/>
        <w:jc w:val="center"/>
        <w:rPr>
          <w:smallCaps/>
          <w:sz w:val="32"/>
          <w:szCs w:val="32"/>
        </w:rPr>
      </w:pPr>
      <w:r>
        <w:rPr>
          <w:smallCaps/>
          <w:sz w:val="32"/>
          <w:szCs w:val="32"/>
        </w:rPr>
        <w:t>Modello PDP per BES-DSA</w:t>
      </w:r>
    </w:p>
    <w:p>
      <w:pPr>
        <w:pStyle w:val="LOnormal"/>
        <w:keepNext w:val="false"/>
        <w:keepLines w:val="false"/>
        <w:widowControl/>
        <w:shd w:val="clear" w:fill="auto"/>
        <w:spacing w:lineRule="auto" w:line="240" w:before="0" w:after="0"/>
        <w:ind w:left="0" w:right="0" w:hanging="0"/>
        <w:jc w:val="center"/>
        <w:rPr>
          <w:smallCaps/>
          <w:sz w:val="32"/>
          <w:szCs w:val="32"/>
        </w:rPr>
      </w:pPr>
      <w:r>
        <w:rPr>
          <w:smallCaps/>
          <w:sz w:val="32"/>
          <w:szCs w:val="32"/>
        </w:rPr>
      </w:r>
    </w:p>
    <w:p>
      <w:pPr>
        <w:pStyle w:val="LOnormal"/>
        <w:keepNext w:val="false"/>
        <w:keepLines w:val="false"/>
        <w:widowControl/>
        <w:shd w:val="clear" w:fill="auto"/>
        <w:spacing w:lineRule="auto" w:line="240" w:before="0" w:after="0"/>
        <w:ind w:left="0" w:right="0" w:hanging="0"/>
        <w:jc w:val="center"/>
        <w:rPr>
          <w:rFonts w:ascii="Times New Roman" w:hAnsi="Times New Roman" w:eastAsia="Times New Roman" w:cs="Times New Roman"/>
          <w:b w:val="false"/>
          <w:b w:val="false"/>
          <w:i w:val="false"/>
          <w:i w:val="false"/>
          <w:smallCaps/>
          <w:strike w:val="false"/>
          <w:dstrike w:val="false"/>
          <w:color w:val="000000"/>
          <w:position w:val="0"/>
          <w:sz w:val="20"/>
          <w:sz w:val="32"/>
          <w:szCs w:val="32"/>
          <w:u w:val="none"/>
          <w:shd w:fill="auto" w:val="clear"/>
          <w:vertAlign w:val="baseline"/>
        </w:rPr>
      </w:pPr>
      <w:r>
        <w:rPr>
          <w:rFonts w:eastAsia="Times New Roman" w:cs="Times New Roman"/>
          <w:b w:val="false"/>
          <w:i w:val="false"/>
          <w:smallCaps/>
          <w:strike w:val="false"/>
          <w:dstrike w:val="false"/>
          <w:color w:val="000000"/>
          <w:position w:val="0"/>
          <w:sz w:val="32"/>
          <w:sz w:val="32"/>
          <w:szCs w:val="32"/>
          <w:u w:val="none"/>
          <w:shd w:fill="auto" w:val="clear"/>
          <w:vertAlign w:val="baseline"/>
        </w:rPr>
        <w:t>Piano Didattico Personalizzato</w:t>
      </w:r>
    </w:p>
    <w:p>
      <w:pPr>
        <w:pStyle w:val="LOnormal"/>
        <w:keepNext w:val="false"/>
        <w:keepLines w:val="false"/>
        <w:widowControl/>
        <w:shd w:val="clear" w:fill="auto"/>
        <w:spacing w:lineRule="auto" w:line="240" w:before="0" w:after="0"/>
        <w:ind w:left="0" w:right="0" w:hanging="0"/>
        <w:jc w:val="center"/>
        <w:rPr>
          <w:smallCaps/>
          <w:sz w:val="32"/>
          <w:szCs w:val="32"/>
        </w:rPr>
      </w:pPr>
      <w:r>
        <w:rPr>
          <w:smallCaps/>
          <w:sz w:val="32"/>
          <w:szCs w:val="32"/>
        </w:rPr>
        <w:t>per alunni con BES</w:t>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32"/>
          <w:sz w:val="32"/>
          <w:szCs w:val="32"/>
          <w:u w:val="none"/>
          <w:shd w:fill="auto" w:val="clear"/>
          <w:vertAlign w:val="baseline"/>
        </w:rPr>
      </w:pPr>
      <w:r>
        <w:rPr>
          <w:rFonts w:eastAsia="Times New Roman" w:cs="Times New Roman"/>
          <w:b w:val="false"/>
          <w:i w:val="false"/>
          <w:caps w:val="false"/>
          <w:smallCaps w:val="false"/>
          <w:strike w:val="false"/>
          <w:dstrike w:val="false"/>
          <w:color w:val="000000"/>
          <w:position w:val="0"/>
          <w:sz w:val="32"/>
          <w:sz w:val="32"/>
          <w:szCs w:val="32"/>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32"/>
          <w:szCs w:val="32"/>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ISTITUZIONE SCOLASTICA: </w:t>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ANNO SCOLASTICO: </w:t>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ALUNNO: </w:t>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numPr>
          <w:ilvl w:val="0"/>
          <w:numId w:val="4"/>
        </w:numPr>
        <w:shd w:val="clear" w:fill="auto"/>
        <w:tabs>
          <w:tab w:val="left" w:pos="720" w:leader="none"/>
        </w:tabs>
        <w:spacing w:lineRule="auto" w:line="240" w:before="0" w:after="0"/>
        <w:ind w:left="72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sz w:val="28"/>
          <w:szCs w:val="28"/>
          <w:u w:val="none"/>
          <w:shd w:fill="auto" w:val="clear"/>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Dati generali</w:t>
      </w:r>
    </w:p>
    <w:p>
      <w:pPr>
        <w:pStyle w:val="LOnormal"/>
        <w:keepNext w:val="false"/>
        <w:keepLines w:val="false"/>
        <w:widowControl/>
        <w:shd w:val="clear" w:fill="auto"/>
        <w:spacing w:lineRule="auto" w:line="240" w:before="0" w:after="0"/>
        <w:ind w:left="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bl>
      <w:tblPr>
        <w:tblStyle w:val="Table1"/>
        <w:tblW w:w="9788" w:type="dxa"/>
        <w:jc w:val="left"/>
        <w:tblInd w:w="-5" w:type="dxa"/>
        <w:tblLayout w:type="fixed"/>
        <w:tblCellMar>
          <w:top w:w="0" w:type="dxa"/>
          <w:left w:w="108" w:type="dxa"/>
          <w:bottom w:w="0" w:type="dxa"/>
          <w:right w:w="108" w:type="dxa"/>
        </w:tblCellMar>
        <w:tblLook w:val="0000"/>
      </w:tblPr>
      <w:tblGrid>
        <w:gridCol w:w="3707"/>
        <w:gridCol w:w="6080"/>
      </w:tblGrid>
      <w:tr>
        <w:trPr/>
        <w:tc>
          <w:tcPr>
            <w:tcW w:w="3707"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Nome e cognome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6080"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3707"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Data di nascita</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6080"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3707"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Classe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6080"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3707"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Insegnante coordinatore della classe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6080"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3707"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Diagnosi medico-specialistica</w:t>
            </w:r>
          </w:p>
        </w:tc>
        <w:tc>
          <w:tcPr>
            <w:tcW w:w="6080"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kern w:val="0"/>
                <w:position w:val="0"/>
                <w:sz w:val="28"/>
                <w:sz w:val="28"/>
                <w:szCs w:val="28"/>
                <w:u w:val="none"/>
                <w:shd w:fill="auto" w:val="clear"/>
                <w:vertAlign w:val="baseline"/>
                <w:lang w:val="it-IT" w:eastAsia="zh-CN" w:bidi="hi-IN"/>
              </w:rPr>
            </w:pPr>
            <w:r>
              <w:rPr>
                <w:rFonts w:eastAsia="Times New Roman" w:cs="Times New Roman"/>
                <w:b w:val="false"/>
                <w:i w:val="false"/>
                <w:caps w:val="false"/>
                <w:smallCaps w:val="false"/>
                <w:strike w:val="false"/>
                <w:dstrike w:val="false"/>
                <w:color w:val="000000"/>
                <w:kern w:val="0"/>
                <w:position w:val="0"/>
                <w:sz w:val="28"/>
                <w:sz w:val="28"/>
                <w:szCs w:val="28"/>
                <w:u w:val="none"/>
                <w:shd w:fill="auto" w:val="clear"/>
                <w:vertAlign w:val="baseline"/>
                <w:lang w:val="it-IT" w:eastAsia="zh-CN" w:bidi="hi-IN"/>
              </w:rPr>
            </w:r>
          </w:p>
        </w:tc>
      </w:tr>
      <w:tr>
        <w:trPr/>
        <w:tc>
          <w:tcPr>
            <w:tcW w:w="3707"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Interventi pregressi e/o contemporanei al percorso scolastico </w:t>
            </w:r>
          </w:p>
        </w:tc>
        <w:tc>
          <w:tcPr>
            <w:tcW w:w="6080"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3707"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Scolarizzazione pregressa</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6080"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 </w:t>
            </w:r>
          </w:p>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3707"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Rapporti scuola-famiglia</w:t>
            </w:r>
          </w:p>
        </w:tc>
        <w:tc>
          <w:tcPr>
            <w:tcW w:w="6080"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bl>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r>
        <w:br w:type="page"/>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ab/>
      </w:r>
    </w:p>
    <w:p>
      <w:pPr>
        <w:pStyle w:val="LOnormal"/>
        <w:keepNext w:val="false"/>
        <w:keepLines w:val="false"/>
        <w:widowControl/>
        <w:numPr>
          <w:ilvl w:val="0"/>
          <w:numId w:val="4"/>
        </w:numPr>
        <w:shd w:val="clear" w:fill="auto"/>
        <w:spacing w:lineRule="auto" w:line="240" w:before="0" w:after="0"/>
        <w:ind w:left="72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sz w:val="28"/>
          <w:szCs w:val="28"/>
          <w:u w:val="none"/>
          <w:shd w:fill="auto" w:val="clear"/>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FUNZIONAMENTO DELLE ABILITÀ </w:t>
      </w:r>
    </w:p>
    <w:p>
      <w:pPr>
        <w:pStyle w:val="LOnormal"/>
        <w:keepNext w:val="false"/>
        <w:keepLines w:val="false"/>
        <w:widowControl/>
        <w:shd w:val="clear" w:fill="auto"/>
        <w:spacing w:lineRule="auto" w:line="240" w:before="0" w:after="0"/>
        <w:ind w:left="360" w:right="0" w:firstLine="348"/>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 LETTURA, SCRITTURA E CALCOLO</w:t>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bl>
      <w:tblPr>
        <w:tblStyle w:val="Table2"/>
        <w:tblW w:w="9808" w:type="dxa"/>
        <w:jc w:val="left"/>
        <w:tblInd w:w="-15" w:type="dxa"/>
        <w:tblLayout w:type="fixed"/>
        <w:tblCellMar>
          <w:top w:w="0" w:type="dxa"/>
          <w:left w:w="108" w:type="dxa"/>
          <w:bottom w:w="0" w:type="dxa"/>
          <w:right w:w="108" w:type="dxa"/>
        </w:tblCellMar>
        <w:tblLook w:val="0000"/>
      </w:tblPr>
      <w:tblGrid>
        <w:gridCol w:w="2444"/>
        <w:gridCol w:w="2444"/>
        <w:gridCol w:w="2445"/>
        <w:gridCol w:w="2474"/>
      </w:tblGrid>
      <w:tr>
        <w:trPr>
          <w:trHeight w:val="976" w:hRule="atLeast"/>
        </w:trPr>
        <w:tc>
          <w:tcPr>
            <w:tcW w:w="2444" w:type="dxa"/>
            <w:vMerge w:val="restart"/>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Lettura</w:t>
            </w:r>
          </w:p>
        </w:tc>
        <w:tc>
          <w:tcPr>
            <w:tcW w:w="2444"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45"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Elementi desunti dalla diagnosi</w:t>
            </w:r>
          </w:p>
        </w:tc>
        <w:tc>
          <w:tcPr>
            <w:tcW w:w="2474"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Elementi desunti dall’osservazione in classe</w:t>
            </w:r>
          </w:p>
        </w:tc>
      </w:tr>
      <w:tr>
        <w:trPr>
          <w:trHeight w:val="654" w:hRule="atLeast"/>
        </w:trPr>
        <w:tc>
          <w:tcPr>
            <w:tcW w:w="2444" w:type="dxa"/>
            <w:vMerge w:val="continue"/>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44"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Velocità</w:t>
            </w:r>
          </w:p>
        </w:tc>
        <w:tc>
          <w:tcPr>
            <w:tcW w:w="2445"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74"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rHeight w:val="654" w:hRule="atLeast"/>
        </w:trPr>
        <w:tc>
          <w:tcPr>
            <w:tcW w:w="2444" w:type="dxa"/>
            <w:vMerge w:val="continue"/>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44"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Correttezza</w:t>
            </w:r>
          </w:p>
        </w:tc>
        <w:tc>
          <w:tcPr>
            <w:tcW w:w="2445"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74"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2444" w:type="dxa"/>
            <w:vMerge w:val="continue"/>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44"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Comprensione</w:t>
            </w:r>
          </w:p>
        </w:tc>
        <w:tc>
          <w:tcPr>
            <w:tcW w:w="2445"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74"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rHeight w:val="976" w:hRule="atLeast"/>
        </w:trPr>
        <w:tc>
          <w:tcPr>
            <w:tcW w:w="2444" w:type="dxa"/>
            <w:vMerge w:val="restart"/>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Scrittura</w:t>
            </w:r>
          </w:p>
        </w:tc>
        <w:tc>
          <w:tcPr>
            <w:tcW w:w="2444"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45"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Elementi desunti dalla diagnosi</w:t>
            </w:r>
          </w:p>
        </w:tc>
        <w:tc>
          <w:tcPr>
            <w:tcW w:w="2474"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Elementi desunti dall’osservazione in classe</w:t>
            </w:r>
          </w:p>
        </w:tc>
      </w:tr>
      <w:tr>
        <w:trPr>
          <w:trHeight w:val="654" w:hRule="atLeast"/>
        </w:trPr>
        <w:tc>
          <w:tcPr>
            <w:tcW w:w="2444" w:type="dxa"/>
            <w:vMerge w:val="continue"/>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44"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Grafia</w:t>
            </w:r>
          </w:p>
        </w:tc>
        <w:tc>
          <w:tcPr>
            <w:tcW w:w="2445"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74"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rHeight w:val="654" w:hRule="atLeast"/>
        </w:trPr>
        <w:tc>
          <w:tcPr>
            <w:tcW w:w="2444" w:type="dxa"/>
            <w:vMerge w:val="continue"/>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44"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Tipologia di errori</w:t>
            </w:r>
          </w:p>
        </w:tc>
        <w:tc>
          <w:tcPr>
            <w:tcW w:w="2445"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74"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2444" w:type="dxa"/>
            <w:vMerge w:val="continue"/>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44"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Produzione</w:t>
            </w:r>
          </w:p>
        </w:tc>
        <w:tc>
          <w:tcPr>
            <w:tcW w:w="2445"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74"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rHeight w:val="976" w:hRule="atLeast"/>
        </w:trPr>
        <w:tc>
          <w:tcPr>
            <w:tcW w:w="2444" w:type="dxa"/>
            <w:vMerge w:val="restart"/>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Calcolo </w:t>
            </w:r>
          </w:p>
        </w:tc>
        <w:tc>
          <w:tcPr>
            <w:tcW w:w="2444"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45"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Elementi desunti dalla diagnosi</w:t>
            </w:r>
          </w:p>
        </w:tc>
        <w:tc>
          <w:tcPr>
            <w:tcW w:w="2474"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Elementi desunti dall’osservazione in classe</w:t>
            </w:r>
          </w:p>
        </w:tc>
      </w:tr>
      <w:tr>
        <w:trPr>
          <w:trHeight w:val="654" w:hRule="atLeast"/>
        </w:trPr>
        <w:tc>
          <w:tcPr>
            <w:tcW w:w="2444" w:type="dxa"/>
            <w:vMerge w:val="continue"/>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44"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Mentale</w:t>
            </w:r>
          </w:p>
        </w:tc>
        <w:tc>
          <w:tcPr>
            <w:tcW w:w="2445"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74"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2444" w:type="dxa"/>
            <w:vMerge w:val="continue"/>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44"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Per iscritto</w:t>
            </w:r>
          </w:p>
        </w:tc>
        <w:tc>
          <w:tcPr>
            <w:tcW w:w="2445"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74"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rHeight w:val="654" w:hRule="atLeast"/>
        </w:trPr>
        <w:tc>
          <w:tcPr>
            <w:tcW w:w="2444" w:type="dxa"/>
            <w:vMerge w:val="restart"/>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        </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       </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Altro</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7363" w:type="dxa"/>
            <w:gridSpan w:val="3"/>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Eventuali disturbi nell'area motorio-prassica: la docente di scienze motorie non rileva particolari difficoltà.</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rHeight w:val="654" w:hRule="atLeast"/>
        </w:trPr>
        <w:tc>
          <w:tcPr>
            <w:tcW w:w="2444" w:type="dxa"/>
            <w:vMerge w:val="continue"/>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7363" w:type="dxa"/>
            <w:gridSpan w:val="3"/>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Ulteriori disturbi associati: </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rHeight w:val="654" w:hRule="atLeast"/>
        </w:trPr>
        <w:tc>
          <w:tcPr>
            <w:tcW w:w="2444" w:type="dxa"/>
            <w:vMerge w:val="continue"/>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7363" w:type="dxa"/>
            <w:gridSpan w:val="3"/>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Bilinguismo o italiano L2: </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2444" w:type="dxa"/>
            <w:vMerge w:val="continue"/>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7363" w:type="dxa"/>
            <w:gridSpan w:val="3"/>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Livello di autonomia: </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                          </w:t>
            </w:r>
          </w:p>
        </w:tc>
      </w:tr>
    </w:tbl>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r>
        <w:br w:type="page"/>
      </w:r>
    </w:p>
    <w:p>
      <w:pPr>
        <w:pStyle w:val="LOnormal"/>
        <w:keepNext w:val="false"/>
        <w:keepLines w:val="false"/>
        <w:widowControl/>
        <w:numPr>
          <w:ilvl w:val="0"/>
          <w:numId w:val="5"/>
        </w:numPr>
        <w:shd w:val="clear" w:fill="auto"/>
        <w:tabs>
          <w:tab w:val="left" w:pos="720" w:leader="none"/>
        </w:tabs>
        <w:spacing w:lineRule="auto" w:line="240" w:before="0" w:after="0"/>
        <w:ind w:left="72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sz w:val="28"/>
          <w:szCs w:val="28"/>
          <w:u w:val="none"/>
          <w:shd w:fill="auto" w:val="clear"/>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DIDATTICA PERSONALIZZATA</w:t>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Strategie e metodi di insegnamento:</w:t>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bl>
      <w:tblPr>
        <w:tblStyle w:val="Table3"/>
        <w:tblW w:w="9639" w:type="dxa"/>
        <w:jc w:val="left"/>
        <w:tblInd w:w="0" w:type="dxa"/>
        <w:tblLayout w:type="fixed"/>
        <w:tblCellMar>
          <w:top w:w="0" w:type="dxa"/>
          <w:left w:w="108" w:type="dxa"/>
          <w:bottom w:w="0" w:type="dxa"/>
          <w:right w:w="108" w:type="dxa"/>
        </w:tblCellMar>
        <w:tblLook w:val="0000"/>
      </w:tblPr>
      <w:tblGrid>
        <w:gridCol w:w="4817"/>
        <w:gridCol w:w="4821"/>
      </w:tblGrid>
      <w:tr>
        <w:trPr/>
        <w:tc>
          <w:tcPr>
            <w:tcW w:w="4817"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Discipline linguistico-espressive</w:t>
            </w:r>
          </w:p>
        </w:tc>
        <w:tc>
          <w:tcPr>
            <w:tcW w:w="4821"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4817"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Discipline logico-matematiche</w:t>
            </w:r>
          </w:p>
        </w:tc>
        <w:tc>
          <w:tcPr>
            <w:tcW w:w="4821"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c>
      </w:tr>
      <w:tr>
        <w:trPr/>
        <w:tc>
          <w:tcPr>
            <w:tcW w:w="4817"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Discipline storico-geografico-sociali</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4821"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c>
      </w:tr>
      <w:tr>
        <w:trPr/>
        <w:tc>
          <w:tcPr>
            <w:tcW w:w="4817"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Discipline motorio-prassiche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4821"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c>
      </w:tr>
    </w:tbl>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Misure dispensative/strumenti compensativi/tempi aggiuntivi:</w:t>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bl>
      <w:tblPr>
        <w:tblStyle w:val="Table4"/>
        <w:tblW w:w="9639" w:type="dxa"/>
        <w:jc w:val="left"/>
        <w:tblInd w:w="0" w:type="dxa"/>
        <w:tblLayout w:type="fixed"/>
        <w:tblCellMar>
          <w:top w:w="0" w:type="dxa"/>
          <w:left w:w="108" w:type="dxa"/>
          <w:bottom w:w="0" w:type="dxa"/>
          <w:right w:w="108" w:type="dxa"/>
        </w:tblCellMar>
        <w:tblLook w:val="0000"/>
      </w:tblPr>
      <w:tblGrid>
        <w:gridCol w:w="4817"/>
        <w:gridCol w:w="4821"/>
      </w:tblGrid>
      <w:tr>
        <w:trPr/>
        <w:tc>
          <w:tcPr>
            <w:tcW w:w="4817"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Discipline linguistico-espressive</w:t>
            </w:r>
          </w:p>
        </w:tc>
        <w:tc>
          <w:tcPr>
            <w:tcW w:w="4821"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numPr>
                <w:ilvl w:val="0"/>
                <w:numId w:val="0"/>
              </w:numPr>
              <w:shd w:val="clear" w:fill="auto"/>
              <w:spacing w:lineRule="auto" w:line="240" w:before="0" w:after="0"/>
              <w:ind w:left="720" w:hanging="0"/>
              <w:jc w:val="both"/>
              <w:rPr>
                <w:rFonts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c>
      </w:tr>
      <w:tr>
        <w:trPr/>
        <w:tc>
          <w:tcPr>
            <w:tcW w:w="4817"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Discipline logico-matematiche</w:t>
            </w:r>
          </w:p>
        </w:tc>
        <w:tc>
          <w:tcPr>
            <w:tcW w:w="4821" w:type="dxa"/>
            <w:tcBorders>
              <w:left w:val="single" w:sz="4" w:space="0" w:color="000000"/>
              <w:bottom w:val="single" w:sz="4" w:space="0" w:color="000000"/>
              <w:right w:val="single" w:sz="4" w:space="0" w:color="000000"/>
            </w:tcBorders>
          </w:tcPr>
          <w:p>
            <w:pPr>
              <w:pStyle w:val="LOnormal"/>
              <w:keepNext w:val="false"/>
              <w:keepLines w:val="false"/>
              <w:widowControl w:val="false"/>
              <w:numPr>
                <w:ilvl w:val="0"/>
                <w:numId w:val="0"/>
              </w:numPr>
              <w:shd w:val="clear" w:fill="auto"/>
              <w:spacing w:lineRule="auto" w:line="240" w:before="0" w:after="0"/>
              <w:ind w:left="720" w:hanging="0"/>
              <w:jc w:val="both"/>
              <w:rPr>
                <w:rFonts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c>
      </w:tr>
      <w:tr>
        <w:trPr/>
        <w:tc>
          <w:tcPr>
            <w:tcW w:w="4817"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Discipline storico-geografico-sociali</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4821" w:type="dxa"/>
            <w:tcBorders>
              <w:left w:val="single" w:sz="4" w:space="0" w:color="000000"/>
              <w:bottom w:val="single" w:sz="4" w:space="0" w:color="000000"/>
              <w:right w:val="single" w:sz="4" w:space="0" w:color="000000"/>
            </w:tcBorders>
          </w:tcPr>
          <w:p>
            <w:pPr>
              <w:pStyle w:val="LOnormal"/>
              <w:keepNext w:val="false"/>
              <w:keepLines w:val="false"/>
              <w:widowControl w:val="false"/>
              <w:numPr>
                <w:ilvl w:val="0"/>
                <w:numId w:val="0"/>
              </w:numPr>
              <w:shd w:val="clear" w:fill="auto"/>
              <w:spacing w:lineRule="auto" w:line="240" w:before="0" w:after="0"/>
              <w:ind w:left="720" w:hanging="0"/>
              <w:jc w:val="both"/>
              <w:rPr>
                <w:rFonts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c>
      </w:tr>
      <w:tr>
        <w:trPr/>
        <w:tc>
          <w:tcPr>
            <w:tcW w:w="4817"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Discipline motorio-prassiche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4821"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c>
      </w:tr>
    </w:tbl>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Strategie e strumenti utilizzati dall'alunno nello studio:</w:t>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bl>
      <w:tblPr>
        <w:tblStyle w:val="Table5"/>
        <w:tblW w:w="9639" w:type="dxa"/>
        <w:jc w:val="left"/>
        <w:tblInd w:w="0" w:type="dxa"/>
        <w:tblLayout w:type="fixed"/>
        <w:tblCellMar>
          <w:top w:w="0" w:type="dxa"/>
          <w:left w:w="108" w:type="dxa"/>
          <w:bottom w:w="0" w:type="dxa"/>
          <w:right w:w="108" w:type="dxa"/>
        </w:tblCellMar>
        <w:tblLook w:val="0000"/>
      </w:tblPr>
      <w:tblGrid>
        <w:gridCol w:w="4817"/>
        <w:gridCol w:w="4821"/>
      </w:tblGrid>
      <w:tr>
        <w:trPr/>
        <w:tc>
          <w:tcPr>
            <w:tcW w:w="4817"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Discipline linguistico-espressive</w:t>
            </w:r>
          </w:p>
        </w:tc>
        <w:tc>
          <w:tcPr>
            <w:tcW w:w="4821"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c>
      </w:tr>
      <w:tr>
        <w:trPr/>
        <w:tc>
          <w:tcPr>
            <w:tcW w:w="4817"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Discipline logico-matematiche</w:t>
            </w:r>
          </w:p>
        </w:tc>
        <w:tc>
          <w:tcPr>
            <w:tcW w:w="4821"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c>
      </w:tr>
      <w:tr>
        <w:trPr/>
        <w:tc>
          <w:tcPr>
            <w:tcW w:w="4817"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Discipline storico-geografico-sociali</w:t>
            </w:r>
          </w:p>
        </w:tc>
        <w:tc>
          <w:tcPr>
            <w:tcW w:w="4821"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c>
      </w:tr>
      <w:tr>
        <w:trPr/>
        <w:tc>
          <w:tcPr>
            <w:tcW w:w="4817"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Discipline motorio-prassiche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4821"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c>
      </w:tr>
    </w:tbl>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r>
        <w:br w:type="page"/>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4.  VALUTAZIONE (anche per esami conclusivi dei cicli)</w:t>
      </w:r>
    </w:p>
    <w:p>
      <w:pPr>
        <w:pStyle w:val="LOnormal"/>
        <w:keepNext w:val="false"/>
        <w:keepLines w:val="false"/>
        <w:widowControl/>
        <w:shd w:val="clear" w:fill="auto"/>
        <w:spacing w:lineRule="auto" w:line="240" w:before="0" w:after="0"/>
        <w:ind w:left="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L'alunno nella valutazione delle diverse discipline si avvarrà di:</w:t>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bl>
      <w:tblPr>
        <w:tblStyle w:val="Table6"/>
        <w:tblW w:w="9650" w:type="dxa"/>
        <w:jc w:val="left"/>
        <w:tblInd w:w="46" w:type="dxa"/>
        <w:tblLayout w:type="fixed"/>
        <w:tblCellMar>
          <w:top w:w="0" w:type="dxa"/>
          <w:left w:w="108" w:type="dxa"/>
          <w:bottom w:w="0" w:type="dxa"/>
          <w:right w:w="108" w:type="dxa"/>
        </w:tblCellMar>
        <w:tblLook w:val="0000"/>
      </w:tblPr>
      <w:tblGrid>
        <w:gridCol w:w="2316"/>
        <w:gridCol w:w="2504"/>
        <w:gridCol w:w="2405"/>
        <w:gridCol w:w="2424"/>
      </w:tblGrid>
      <w:tr>
        <w:trPr/>
        <w:tc>
          <w:tcPr>
            <w:tcW w:w="2316"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Disciplina</w:t>
            </w:r>
          </w:p>
        </w:tc>
        <w:tc>
          <w:tcPr>
            <w:tcW w:w="2504"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Misure dispensative</w:t>
            </w:r>
          </w:p>
        </w:tc>
        <w:tc>
          <w:tcPr>
            <w:tcW w:w="2405" w:type="dxa"/>
            <w:tcBorders>
              <w:top w:val="single" w:sz="4" w:space="0" w:color="000000"/>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Strumenti compensativi</w:t>
            </w:r>
          </w:p>
        </w:tc>
        <w:tc>
          <w:tcPr>
            <w:tcW w:w="2424" w:type="dxa"/>
            <w:tcBorders>
              <w:top w:val="single" w:sz="4" w:space="0" w:color="000000"/>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Tempi aggiuntivi o riduzione della consegna</w:t>
            </w:r>
          </w:p>
        </w:tc>
      </w:tr>
      <w:tr>
        <w:trPr/>
        <w:tc>
          <w:tcPr>
            <w:tcW w:w="2316"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504"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05"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24"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2316"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504"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05"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24"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2316"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504"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05"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24"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2316"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504"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05"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24"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2316"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504"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05"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24"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2316"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504"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05"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24"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2316"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504"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05"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24"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2316"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504"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05"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24"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r>
        <w:trPr/>
        <w:tc>
          <w:tcPr>
            <w:tcW w:w="2316"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504"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05" w:type="dxa"/>
            <w:tcBorders>
              <w:left w:val="single" w:sz="4" w:space="0" w:color="000000"/>
              <w:bottom w:val="single" w:sz="4" w:space="0" w:color="000000"/>
            </w:tcBorders>
          </w:tcPr>
          <w:p>
            <w:pPr>
              <w:pStyle w:val="LOnormal"/>
              <w:keepNext w:val="false"/>
              <w:keepLines w:val="false"/>
              <w:widowControl w:val="false"/>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c>
          <w:tcPr>
            <w:tcW w:w="2424" w:type="dxa"/>
            <w:tcBorders>
              <w:left w:val="single" w:sz="4" w:space="0" w:color="000000"/>
              <w:bottom w:val="single" w:sz="4" w:space="0" w:color="000000"/>
              <w:right w:val="single" w:sz="4" w:space="0" w:color="000000"/>
            </w:tcBorders>
          </w:tcPr>
          <w:p>
            <w:pPr>
              <w:pStyle w:val="LOnormal"/>
              <w:keepNext w:val="false"/>
              <w:keepLines w:val="false"/>
              <w:widowControl w:val="false"/>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tc>
      </w:tr>
    </w:tbl>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LOnormal"/>
        <w:keepNext w:val="false"/>
        <w:keepLines w:val="false"/>
        <w:widowControl/>
        <w:shd w:val="clear" w:fill="auto"/>
        <w:spacing w:lineRule="auto" w:line="240" w:before="0" w:after="0"/>
        <w:ind w:left="7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t xml:space="preserve"> </w:t>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r>
        <w:br w:type="page"/>
      </w:r>
    </w:p>
    <w:p>
      <w:pPr>
        <w:pStyle w:val="LOnormal"/>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Times New Roman" w:cs="Times New Roman"/>
          <w:b w:val="false"/>
          <w:i/>
          <w:smallCaps/>
          <w:strike w:val="false"/>
          <w:dstrike w:val="false"/>
          <w:color w:val="000000"/>
          <w:position w:val="0"/>
          <w:sz w:val="24"/>
          <w:sz w:val="24"/>
          <w:szCs w:val="24"/>
          <w:u w:val="none"/>
          <w:shd w:fill="auto" w:val="clear"/>
          <w:vertAlign w:val="baseline"/>
        </w:rPr>
        <w:t>Strategie metodologiche e didattiche</w:t>
      </w:r>
    </w:p>
    <w:p>
      <w:pPr>
        <w:pStyle w:val="LOnormal"/>
        <w:keepNext w:val="false"/>
        <w:keepLines w:val="false"/>
        <w:widowControl/>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numPr>
          <w:ilvl w:val="0"/>
          <w:numId w:val="6"/>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Valorizzare nella didattica linguaggi comunicativi altri dal codice scritto (linguaggio iconografico, parlato), utilizzando mediatori didattici quali immagini, disegni e riepiloghi a voce</w:t>
      </w:r>
    </w:p>
    <w:p>
      <w:pPr>
        <w:pStyle w:val="LOnormal"/>
        <w:keepNext w:val="false"/>
        <w:keepLines w:val="false"/>
        <w:widowControl/>
        <w:numPr>
          <w:ilvl w:val="0"/>
          <w:numId w:val="6"/>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Utilizzare schemi e mappe concettuali</w:t>
      </w:r>
    </w:p>
    <w:p>
      <w:pPr>
        <w:pStyle w:val="LOnormal"/>
        <w:keepNext w:val="false"/>
        <w:keepLines w:val="false"/>
        <w:widowControl/>
        <w:numPr>
          <w:ilvl w:val="0"/>
          <w:numId w:val="6"/>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Insegnare l’uso di dispositivi extratestuali per lo studio (titolo, paragrafi, immagini) </w:t>
      </w:r>
    </w:p>
    <w:p>
      <w:pPr>
        <w:pStyle w:val="LOnormal"/>
        <w:keepNext w:val="false"/>
        <w:keepLines w:val="false"/>
        <w:widowControl/>
        <w:numPr>
          <w:ilvl w:val="0"/>
          <w:numId w:val="6"/>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Promuovere inferenze, integrazioni e collegamenti tra le conoscenze e le discipline</w:t>
      </w:r>
    </w:p>
    <w:p>
      <w:pPr>
        <w:pStyle w:val="LOnormal"/>
        <w:keepNext w:val="false"/>
        <w:keepLines w:val="false"/>
        <w:widowControl/>
        <w:numPr>
          <w:ilvl w:val="0"/>
          <w:numId w:val="6"/>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Dividere gli obiettivi di un compito in “sotto obiettivi” </w:t>
      </w:r>
    </w:p>
    <w:p>
      <w:pPr>
        <w:pStyle w:val="LOnormal"/>
        <w:keepNext w:val="false"/>
        <w:keepLines w:val="false"/>
        <w:widowControl/>
        <w:numPr>
          <w:ilvl w:val="0"/>
          <w:numId w:val="6"/>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Offrire anticipatamente schemi grafici relativi all’argomento di studio, per orientare l’alunno nella discriminazione delle informazioni essenziali</w:t>
      </w:r>
    </w:p>
    <w:p>
      <w:pPr>
        <w:pStyle w:val="LOnormal"/>
        <w:keepNext w:val="false"/>
        <w:keepLines w:val="false"/>
        <w:widowControl/>
        <w:numPr>
          <w:ilvl w:val="0"/>
          <w:numId w:val="6"/>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Privilegiare l’apprendimento dall’esperienza e la didattica laboratoriale</w:t>
      </w:r>
    </w:p>
    <w:p>
      <w:pPr>
        <w:pStyle w:val="LOnormal"/>
        <w:keepNext w:val="false"/>
        <w:keepLines w:val="false"/>
        <w:widowControl/>
        <w:numPr>
          <w:ilvl w:val="0"/>
          <w:numId w:val="6"/>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Promuovere processi metacognitivi per sollecitare nell’alunno l’autocontrollo e l’autovalutazione dei propri processi di apprendimento</w:t>
      </w:r>
    </w:p>
    <w:p>
      <w:pPr>
        <w:pStyle w:val="LOnormal"/>
        <w:keepNext w:val="false"/>
        <w:keepLines w:val="false"/>
        <w:widowControl/>
        <w:numPr>
          <w:ilvl w:val="0"/>
          <w:numId w:val="6"/>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Incentivare la didattica di piccolo gruppo e il tutoraggio tra pari</w:t>
      </w:r>
    </w:p>
    <w:p>
      <w:pPr>
        <w:pStyle w:val="LOnormal"/>
        <w:keepNext w:val="false"/>
        <w:keepLines w:val="false"/>
        <w:widowControl/>
        <w:numPr>
          <w:ilvl w:val="0"/>
          <w:numId w:val="6"/>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Promuovere l’apprendimento collaborativo</w:t>
      </w:r>
    </w:p>
    <w:p>
      <w:pPr>
        <w:pStyle w:val="LOnormal"/>
        <w:keepNext w:val="false"/>
        <w:keepLines w:val="false"/>
        <w:widowControl/>
        <w:shd w:val="clear" w:fill="auto"/>
        <w:spacing w:lineRule="auto" w:line="240" w:before="0" w:after="0"/>
        <w:ind w:left="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Times New Roman" w:cs="Times New Roman"/>
          <w:b w:val="false"/>
          <w:i/>
          <w:smallCaps/>
          <w:strike w:val="false"/>
          <w:dstrike w:val="false"/>
          <w:color w:val="000000"/>
          <w:position w:val="0"/>
          <w:sz w:val="24"/>
          <w:sz w:val="24"/>
          <w:szCs w:val="24"/>
          <w:u w:val="none"/>
          <w:shd w:fill="auto" w:val="clear"/>
          <w:vertAlign w:val="baseline"/>
        </w:rPr>
        <w:t>Misure dispensative</w:t>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All’alunno con DSA è garantito l’essere dispensato da alcune prestazioni non essenziali ai fini dei concetti da apprendere. Esse possono essere, a seconda della disciplina e del caso:</w:t>
      </w:r>
    </w:p>
    <w:p>
      <w:pPr>
        <w:pStyle w:val="LOnormal"/>
        <w:keepNext w:val="false"/>
        <w:keepLines w:val="false"/>
        <w:widowControl/>
        <w:numPr>
          <w:ilvl w:val="0"/>
          <w:numId w:val="7"/>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la lettura ad alta voce</w:t>
      </w:r>
    </w:p>
    <w:p>
      <w:pPr>
        <w:pStyle w:val="LOnormal"/>
        <w:keepNext w:val="false"/>
        <w:keepLines w:val="false"/>
        <w:widowControl/>
        <w:numPr>
          <w:ilvl w:val="0"/>
          <w:numId w:val="7"/>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la scrittura sotto dettatura</w:t>
      </w:r>
    </w:p>
    <w:p>
      <w:pPr>
        <w:pStyle w:val="LOnormal"/>
        <w:keepNext w:val="false"/>
        <w:keepLines w:val="false"/>
        <w:widowControl/>
        <w:numPr>
          <w:ilvl w:val="0"/>
          <w:numId w:val="7"/>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prendere appunti</w:t>
      </w:r>
    </w:p>
    <w:p>
      <w:pPr>
        <w:pStyle w:val="LOnormal"/>
        <w:keepNext w:val="false"/>
        <w:keepLines w:val="false"/>
        <w:widowControl/>
        <w:numPr>
          <w:ilvl w:val="0"/>
          <w:numId w:val="7"/>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copiare dalla lavagna</w:t>
      </w:r>
    </w:p>
    <w:p>
      <w:pPr>
        <w:pStyle w:val="LOnormal"/>
        <w:keepNext w:val="false"/>
        <w:keepLines w:val="false"/>
        <w:widowControl/>
        <w:numPr>
          <w:ilvl w:val="0"/>
          <w:numId w:val="7"/>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il rispetto della tempistica per la consegna dei compiti scritti</w:t>
      </w:r>
    </w:p>
    <w:p>
      <w:pPr>
        <w:pStyle w:val="LOnormal"/>
        <w:keepNext w:val="false"/>
        <w:keepLines w:val="false"/>
        <w:widowControl/>
        <w:numPr>
          <w:ilvl w:val="0"/>
          <w:numId w:val="7"/>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la quantità eccessiva dei compiti a casa</w:t>
      </w:r>
    </w:p>
    <w:p>
      <w:pPr>
        <w:pStyle w:val="LOnormal"/>
        <w:keepNext w:val="false"/>
        <w:keepLines w:val="false"/>
        <w:widowControl/>
        <w:numPr>
          <w:ilvl w:val="0"/>
          <w:numId w:val="7"/>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l’effettuazione di più prove valutative in tempi ravvicinati</w:t>
      </w:r>
    </w:p>
    <w:p>
      <w:pPr>
        <w:pStyle w:val="LOnormal"/>
        <w:keepNext w:val="false"/>
        <w:keepLines w:val="false"/>
        <w:widowControl/>
        <w:numPr>
          <w:ilvl w:val="0"/>
          <w:numId w:val="7"/>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lo studio mnemonico di formule, tabelle, definizioni </w:t>
      </w:r>
    </w:p>
    <w:p>
      <w:pPr>
        <w:pStyle w:val="LOnormal"/>
        <w:keepNext w:val="false"/>
        <w:keepLines w:val="false"/>
        <w:widowControl/>
        <w:numPr>
          <w:ilvl w:val="0"/>
          <w:numId w:val="7"/>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sostituzione della scrittura con linguaggio verbale e/o iconografico</w:t>
      </w:r>
    </w:p>
    <w:p>
      <w:pPr>
        <w:pStyle w:val="LOnormal"/>
        <w:keepNext w:val="false"/>
        <w:keepLines w:val="false"/>
        <w:widowControl/>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Times New Roman" w:cs="Times New Roman"/>
          <w:b w:val="false"/>
          <w:i/>
          <w:smallCaps/>
          <w:strike w:val="false"/>
          <w:dstrike w:val="false"/>
          <w:color w:val="000000"/>
          <w:position w:val="0"/>
          <w:sz w:val="24"/>
          <w:sz w:val="24"/>
          <w:szCs w:val="24"/>
          <w:u w:val="none"/>
          <w:shd w:fill="auto" w:val="clear"/>
          <w:vertAlign w:val="baseline"/>
        </w:rPr>
        <w:t>Strumenti compensativi</w:t>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Altresì l’alunno con DSA può usufruire di strumenti compensativi che gli consentono di compensare le carenze funzionali determinate dal disturbo. Aiutandolo nella parte automatica della consegna, permettono all’alunno di concentrarsi sui compiti cognitivi oltre che avere importanti ripercussioni sulla velocità e sulla correttezza. A seconda della disciplina e del caso, possono essere: </w:t>
        <w:tab/>
        <w:tab/>
        <w:tab/>
        <w:tab/>
        <w:tab/>
        <w:tab/>
        <w:tab/>
        <w:tab/>
        <w:tab/>
        <w:tab/>
        <w:tab/>
      </w:r>
    </w:p>
    <w:p>
      <w:pPr>
        <w:pStyle w:val="LOnormal"/>
        <w:keepNext w:val="false"/>
        <w:keepLines w:val="false"/>
        <w:widowControl/>
        <w:numPr>
          <w:ilvl w:val="0"/>
          <w:numId w:val="8"/>
        </w:numPr>
        <w:shd w:val="clear" w:fill="auto"/>
        <w:spacing w:lineRule="auto" w:line="240" w:before="0" w:after="0"/>
        <w:ind w:left="720" w:right="0" w:hanging="360"/>
        <w:jc w:val="left"/>
        <w:rPr>
          <w:b w:val="false"/>
          <w:b w:val="false"/>
          <w:i w:val="false"/>
          <w:i w:val="false"/>
          <w:caps w:val="false"/>
          <w:smallCaps w:val="false"/>
          <w:strike w:val="false"/>
          <w:dstrike w:val="false"/>
          <w:color w:val="000000"/>
          <w:sz w:val="24"/>
          <w:szCs w:val="24"/>
          <w:u w:val="none"/>
          <w:shd w:fill="auto" w:val="clear"/>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formulari, sintesi, schemi, mappe concettuali delle unità di apprendimento</w:t>
      </w:r>
    </w:p>
    <w:p>
      <w:pPr>
        <w:pStyle w:val="LOnormal"/>
        <w:keepNext w:val="false"/>
        <w:keepLines w:val="false"/>
        <w:widowControl/>
        <w:numPr>
          <w:ilvl w:val="0"/>
          <w:numId w:val="8"/>
        </w:numPr>
        <w:shd w:val="clear" w:fill="auto"/>
        <w:spacing w:lineRule="auto" w:line="240" w:before="0" w:after="0"/>
        <w:ind w:left="720" w:right="0" w:hanging="360"/>
        <w:jc w:val="left"/>
        <w:rPr>
          <w:b w:val="false"/>
          <w:b w:val="false"/>
          <w:i w:val="false"/>
          <w:i w:val="false"/>
          <w:caps w:val="false"/>
          <w:smallCaps w:val="false"/>
          <w:strike w:val="false"/>
          <w:dstrike w:val="false"/>
          <w:color w:val="000000"/>
          <w:sz w:val="24"/>
          <w:szCs w:val="24"/>
          <w:u w:val="none"/>
          <w:shd w:fill="auto" w:val="clear"/>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tabella delle misure e delle formule geometriche</w:t>
      </w:r>
    </w:p>
    <w:p>
      <w:pPr>
        <w:pStyle w:val="LOnormal"/>
        <w:keepNext w:val="false"/>
        <w:keepLines w:val="false"/>
        <w:widowControl/>
        <w:numPr>
          <w:ilvl w:val="0"/>
          <w:numId w:val="8"/>
        </w:numPr>
        <w:shd w:val="clear" w:fill="auto"/>
        <w:spacing w:lineRule="auto" w:line="240" w:before="0" w:after="0"/>
        <w:ind w:left="720" w:right="0" w:hanging="360"/>
        <w:jc w:val="left"/>
        <w:rPr>
          <w:b w:val="false"/>
          <w:b w:val="false"/>
          <w:i w:val="false"/>
          <w:i w:val="false"/>
          <w:caps w:val="false"/>
          <w:smallCaps w:val="false"/>
          <w:strike w:val="false"/>
          <w:dstrike w:val="false"/>
          <w:color w:val="000000"/>
          <w:sz w:val="24"/>
          <w:szCs w:val="24"/>
          <w:u w:val="none"/>
          <w:shd w:fill="auto" w:val="clear"/>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computer con programma di videoscrittura, correttore ortografico; stampante e scanner</w:t>
      </w:r>
    </w:p>
    <w:p>
      <w:pPr>
        <w:pStyle w:val="LOnormal"/>
        <w:keepNext w:val="false"/>
        <w:keepLines w:val="false"/>
        <w:widowControl/>
        <w:numPr>
          <w:ilvl w:val="0"/>
          <w:numId w:val="8"/>
        </w:numPr>
        <w:shd w:val="clear" w:fill="auto"/>
        <w:spacing w:lineRule="auto" w:line="240" w:before="0" w:after="0"/>
        <w:ind w:left="720" w:right="0" w:hanging="360"/>
        <w:jc w:val="left"/>
        <w:rPr>
          <w:b w:val="false"/>
          <w:b w:val="false"/>
          <w:i w:val="false"/>
          <w:i w:val="false"/>
          <w:caps w:val="false"/>
          <w:smallCaps w:val="false"/>
          <w:strike w:val="false"/>
          <w:dstrike w:val="false"/>
          <w:color w:val="000000"/>
          <w:sz w:val="24"/>
          <w:szCs w:val="24"/>
          <w:u w:val="none"/>
          <w:shd w:fill="auto" w:val="clear"/>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calcolatrice o computer con foglio di calcolo e stampante</w:t>
      </w:r>
    </w:p>
    <w:p>
      <w:pPr>
        <w:pStyle w:val="LOnormal"/>
        <w:keepNext w:val="false"/>
        <w:keepLines w:val="false"/>
        <w:widowControl/>
        <w:numPr>
          <w:ilvl w:val="0"/>
          <w:numId w:val="8"/>
        </w:numPr>
        <w:shd w:val="clear" w:fill="auto"/>
        <w:spacing w:lineRule="auto" w:line="240" w:before="0" w:after="0"/>
        <w:ind w:left="720" w:right="0" w:hanging="360"/>
        <w:jc w:val="left"/>
        <w:rPr>
          <w:b w:val="false"/>
          <w:b w:val="false"/>
          <w:i w:val="false"/>
          <w:i w:val="false"/>
          <w:caps w:val="false"/>
          <w:smallCaps w:val="false"/>
          <w:strike w:val="false"/>
          <w:dstrike w:val="false"/>
          <w:color w:val="000000"/>
          <w:sz w:val="24"/>
          <w:szCs w:val="24"/>
          <w:u w:val="none"/>
          <w:shd w:fill="auto" w:val="clear"/>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registratore e risorse audio (sintesi vocale, audiolibri, libri digitali)</w:t>
      </w:r>
    </w:p>
    <w:p>
      <w:pPr>
        <w:pStyle w:val="LOnormal"/>
        <w:keepNext w:val="false"/>
        <w:keepLines w:val="false"/>
        <w:widowControl/>
        <w:numPr>
          <w:ilvl w:val="0"/>
          <w:numId w:val="8"/>
        </w:numPr>
        <w:shd w:val="clear" w:fill="auto"/>
        <w:spacing w:lineRule="auto" w:line="240" w:before="0" w:after="0"/>
        <w:ind w:left="720" w:right="0" w:hanging="360"/>
        <w:jc w:val="left"/>
        <w:rPr>
          <w:b w:val="false"/>
          <w:b w:val="false"/>
          <w:i w:val="false"/>
          <w:i w:val="false"/>
          <w:caps w:val="false"/>
          <w:smallCaps w:val="false"/>
          <w:strike w:val="false"/>
          <w:dstrike w:val="false"/>
          <w:color w:val="000000"/>
          <w:sz w:val="24"/>
          <w:szCs w:val="24"/>
          <w:u w:val="none"/>
          <w:shd w:fill="auto" w:val="clear"/>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software didattici specifici</w:t>
      </w:r>
    </w:p>
    <w:p>
      <w:pPr>
        <w:pStyle w:val="LOnormal"/>
        <w:keepNext w:val="false"/>
        <w:keepLines w:val="false"/>
        <w:widowControl/>
        <w:numPr>
          <w:ilvl w:val="0"/>
          <w:numId w:val="8"/>
        </w:numPr>
        <w:shd w:val="clear" w:fill="auto"/>
        <w:spacing w:lineRule="auto" w:line="240" w:before="0" w:after="0"/>
        <w:ind w:left="720" w:right="0" w:hanging="360"/>
        <w:jc w:val="left"/>
        <w:rPr>
          <w:b w:val="false"/>
          <w:b w:val="false"/>
          <w:i w:val="false"/>
          <w:i w:val="false"/>
          <w:caps w:val="false"/>
          <w:smallCaps w:val="false"/>
          <w:strike w:val="false"/>
          <w:dstrike w:val="false"/>
          <w:color w:val="000000"/>
          <w:sz w:val="24"/>
          <w:szCs w:val="24"/>
          <w:u w:val="none"/>
          <w:shd w:fill="auto" w:val="clear"/>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Computer con sintesi vocale </w:t>
      </w:r>
    </w:p>
    <w:p>
      <w:pPr>
        <w:pStyle w:val="LOnormal"/>
        <w:keepNext w:val="false"/>
        <w:keepLines w:val="false"/>
        <w:widowControl/>
        <w:numPr>
          <w:ilvl w:val="0"/>
          <w:numId w:val="8"/>
        </w:numPr>
        <w:shd w:val="clear" w:fill="auto"/>
        <w:spacing w:lineRule="auto" w:line="240" w:before="0" w:after="0"/>
        <w:ind w:left="720" w:right="0" w:hanging="360"/>
        <w:jc w:val="left"/>
        <w:rPr>
          <w:b w:val="false"/>
          <w:b w:val="false"/>
          <w:i w:val="false"/>
          <w:i w:val="false"/>
          <w:caps w:val="false"/>
          <w:smallCaps w:val="false"/>
          <w:strike w:val="false"/>
          <w:dstrike w:val="false"/>
          <w:color w:val="000000"/>
          <w:sz w:val="24"/>
          <w:szCs w:val="24"/>
          <w:u w:val="none"/>
          <w:shd w:fill="auto" w:val="clear"/>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vocabolario multimediale </w:t>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both"/>
        <w:rPr/>
      </w:pPr>
      <w:r>
        <w:rPr>
          <w:rFonts w:eastAsia="Times New Roman" w:cs="Times New Roman"/>
          <w:b w:val="false"/>
          <w:i/>
          <w:smallCaps/>
          <w:strike w:val="false"/>
          <w:dstrike w:val="false"/>
          <w:color w:val="000000"/>
          <w:position w:val="0"/>
          <w:sz w:val="24"/>
          <w:sz w:val="24"/>
          <w:szCs w:val="24"/>
          <w:u w:val="none"/>
          <w:shd w:fill="auto" w:val="clear"/>
          <w:vertAlign w:val="baseline"/>
        </w:rPr>
        <w:t xml:space="preserve">Strategie utilizzate dall’alunno nello studio </w:t>
      </w:r>
    </w:p>
    <w:p>
      <w:pPr>
        <w:pStyle w:val="LOnormal"/>
        <w:keepNext w:val="false"/>
        <w:keepLines w:val="false"/>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numPr>
          <w:ilvl w:val="0"/>
          <w:numId w:val="2"/>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strategie utilizzate (sottolinea, identifica parole–chiave, costruisce schemi, tabelle o diagrammi) </w:t>
      </w:r>
    </w:p>
    <w:p>
      <w:pPr>
        <w:pStyle w:val="LOnormal"/>
        <w:keepNext w:val="false"/>
        <w:keepLines w:val="false"/>
        <w:widowControl/>
        <w:numPr>
          <w:ilvl w:val="0"/>
          <w:numId w:val="2"/>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modalità di affrontare il testo scritto (computer, schemi, correttore ortografico) </w:t>
      </w:r>
    </w:p>
    <w:p>
      <w:pPr>
        <w:pStyle w:val="LOnormal"/>
        <w:keepNext w:val="false"/>
        <w:keepLines w:val="false"/>
        <w:widowControl/>
        <w:numPr>
          <w:ilvl w:val="0"/>
          <w:numId w:val="2"/>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w:t>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modalità di svolgimento del compito assegnato (è autonomo, necessita di azioni di supporto) </w:t>
      </w:r>
    </w:p>
    <w:p>
      <w:pPr>
        <w:pStyle w:val="LOnormal"/>
        <w:keepNext w:val="false"/>
        <w:keepLines w:val="false"/>
        <w:widowControl/>
        <w:numPr>
          <w:ilvl w:val="0"/>
          <w:numId w:val="2"/>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riscrittura di testi con modalità grafica diversa </w:t>
      </w:r>
    </w:p>
    <w:p>
      <w:pPr>
        <w:pStyle w:val="LOnormal"/>
        <w:keepNext w:val="false"/>
        <w:keepLines w:val="false"/>
        <w:widowControl/>
        <w:numPr>
          <w:ilvl w:val="0"/>
          <w:numId w:val="2"/>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usa strategie per ricordare (uso immagini, colori, riquadrature) </w:t>
      </w:r>
    </w:p>
    <w:p>
      <w:pPr>
        <w:pStyle w:val="LOnormal"/>
        <w:keepNext w:val="false"/>
        <w:keepLines w:val="false"/>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both"/>
        <w:rPr>
          <w:rFonts w:eastAsia="Times New Roman" w:cs="Times New Roman"/>
          <w:b w:val="false"/>
          <w:b w:val="false"/>
          <w:i/>
          <w:i/>
          <w:smallCaps/>
          <w:strike w:val="false"/>
          <w:dstrike w:val="false"/>
          <w:color w:val="000000"/>
          <w:position w:val="0"/>
          <w:sz w:val="24"/>
          <w:sz w:val="24"/>
          <w:szCs w:val="24"/>
          <w:u w:val="none"/>
          <w:shd w:fill="auto" w:val="clear"/>
          <w:vertAlign w:val="baseline"/>
        </w:rPr>
      </w:pPr>
      <w:r>
        <w:rPr>
          <w:rFonts w:eastAsia="Times New Roman" w:cs="Times New Roman"/>
          <w:b w:val="false"/>
          <w:i/>
          <w:smallCaps/>
          <w:strike w:val="false"/>
          <w:dstrike w:val="false"/>
          <w:color w:val="000000"/>
          <w:position w:val="0"/>
          <w:sz w:val="24"/>
          <w:sz w:val="24"/>
          <w:szCs w:val="24"/>
          <w:u w:val="none"/>
          <w:shd w:fill="auto" w:val="clear"/>
          <w:vertAlign w:val="baseline"/>
        </w:rPr>
      </w:r>
    </w:p>
    <w:p>
      <w:pPr>
        <w:pStyle w:val="LOnormal"/>
        <w:widowControl/>
        <w:shd w:val="clear" w:fill="auto"/>
        <w:spacing w:lineRule="auto" w:line="240" w:before="0" w:after="0"/>
        <w:ind w:left="0" w:right="0" w:hanging="0"/>
        <w:jc w:val="both"/>
        <w:rPr>
          <w:rFonts w:eastAsia="Times New Roman" w:cs="Times New Roman"/>
          <w:b w:val="false"/>
          <w:b w:val="false"/>
          <w:i/>
          <w:i/>
          <w:smallCaps/>
          <w:strike w:val="false"/>
          <w:dstrike w:val="false"/>
          <w:color w:val="000000"/>
          <w:position w:val="0"/>
          <w:sz w:val="24"/>
          <w:sz w:val="24"/>
          <w:szCs w:val="24"/>
          <w:u w:val="none"/>
          <w:shd w:fill="auto" w:val="clear"/>
          <w:vertAlign w:val="baseline"/>
        </w:rPr>
      </w:pPr>
      <w:r>
        <w:rPr>
          <w:rFonts w:eastAsia="Times New Roman" w:cs="Times New Roman"/>
          <w:b w:val="false"/>
          <w:i/>
          <w:smallCaps/>
          <w:strike w:val="false"/>
          <w:dstrike w:val="false"/>
          <w:color w:val="000000"/>
          <w:position w:val="0"/>
          <w:sz w:val="24"/>
          <w:sz w:val="24"/>
          <w:szCs w:val="24"/>
          <w:u w:val="none"/>
          <w:shd w:fill="auto" w:val="clear"/>
          <w:vertAlign w:val="baseline"/>
        </w:rPr>
      </w:r>
    </w:p>
    <w:p>
      <w:pPr>
        <w:pStyle w:val="LOnormal"/>
        <w:widowControl/>
        <w:shd w:val="clear" w:fill="auto"/>
        <w:spacing w:lineRule="auto" w:line="240" w:before="0" w:after="0"/>
        <w:ind w:left="0" w:right="0" w:hanging="0"/>
        <w:jc w:val="both"/>
        <w:rPr/>
      </w:pPr>
      <w:r>
        <w:rPr>
          <w:rFonts w:eastAsia="Times New Roman" w:cs="Times New Roman"/>
          <w:b w:val="false"/>
          <w:i/>
          <w:smallCaps/>
          <w:strike w:val="false"/>
          <w:dstrike w:val="false"/>
          <w:color w:val="000000"/>
          <w:position w:val="0"/>
          <w:sz w:val="24"/>
          <w:sz w:val="24"/>
          <w:szCs w:val="24"/>
          <w:u w:val="none"/>
          <w:shd w:fill="auto" w:val="clear"/>
          <w:vertAlign w:val="baseline"/>
        </w:rPr>
        <w:t>Strumenti utilizzati dall’alunno nello studio</w:t>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 </w:t>
      </w:r>
    </w:p>
    <w:p>
      <w:pPr>
        <w:pStyle w:val="LOnormal"/>
        <w:keepNext w:val="false"/>
        <w:keepLines w:val="false"/>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numPr>
          <w:ilvl w:val="0"/>
          <w:numId w:val="3"/>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strumenti informatici (libro digitale, programmi per realizzare grafici) </w:t>
      </w:r>
    </w:p>
    <w:p>
      <w:pPr>
        <w:pStyle w:val="LOnormal"/>
        <w:keepNext w:val="false"/>
        <w:keepLines w:val="false"/>
        <w:widowControl/>
        <w:numPr>
          <w:ilvl w:val="0"/>
          <w:numId w:val="3"/>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fotocopie adattate </w:t>
      </w:r>
    </w:p>
    <w:p>
      <w:pPr>
        <w:pStyle w:val="LOnormal"/>
        <w:keepNext w:val="false"/>
        <w:keepLines w:val="false"/>
        <w:widowControl/>
        <w:numPr>
          <w:ilvl w:val="0"/>
          <w:numId w:val="3"/>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utilizzo del PC per scrivere </w:t>
      </w:r>
    </w:p>
    <w:p>
      <w:pPr>
        <w:pStyle w:val="LOnormal"/>
        <w:keepNext w:val="false"/>
        <w:keepLines w:val="false"/>
        <w:widowControl/>
        <w:numPr>
          <w:ilvl w:val="0"/>
          <w:numId w:val="3"/>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registrazioni </w:t>
      </w:r>
    </w:p>
    <w:p>
      <w:pPr>
        <w:pStyle w:val="LOnormal"/>
        <w:keepNext w:val="false"/>
        <w:keepLines w:val="false"/>
        <w:widowControl/>
        <w:numPr>
          <w:ilvl w:val="0"/>
          <w:numId w:val="3"/>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testi con immagini </w:t>
      </w:r>
    </w:p>
    <w:p>
      <w:pPr>
        <w:pStyle w:val="LOnormal"/>
        <w:keepNext w:val="false"/>
        <w:keepLines w:val="false"/>
        <w:widowControl/>
        <w:numPr>
          <w:ilvl w:val="0"/>
          <w:numId w:val="3"/>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software didattici</w:t>
      </w:r>
    </w:p>
    <w:p>
      <w:pPr>
        <w:pStyle w:val="LOnormal"/>
        <w:keepNext w:val="false"/>
        <w:keepLines w:val="false"/>
        <w:widowControl/>
        <w:numPr>
          <w:ilvl w:val="0"/>
          <w:numId w:val="3"/>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altro </w:t>
      </w:r>
    </w:p>
    <w:p>
      <w:pPr>
        <w:pStyle w:val="LOnormal"/>
        <w:keepNext w:val="false"/>
        <w:keepLines w:val="false"/>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shd w:val="clear" w:fill="auto"/>
        <w:spacing w:lineRule="auto" w:line="240" w:before="0" w:after="0"/>
        <w:ind w:left="0" w:right="0" w:hanging="0"/>
        <w:jc w:val="both"/>
        <w:rPr/>
      </w:pPr>
      <w:r>
        <w:rPr>
          <w:rFonts w:eastAsia="Times New Roman" w:cs="Times New Roman"/>
          <w:b w:val="false"/>
          <w:i/>
          <w:smallCaps/>
          <w:strike w:val="false"/>
          <w:dstrike w:val="false"/>
          <w:color w:val="000000"/>
          <w:position w:val="0"/>
          <w:sz w:val="24"/>
          <w:sz w:val="24"/>
          <w:szCs w:val="24"/>
          <w:u w:val="none"/>
          <w:shd w:fill="auto" w:val="clear"/>
          <w:vertAlign w:val="baseline"/>
        </w:rPr>
        <w:t>Valutazione (anche per esami conclusivi dei cicli)</w:t>
      </w:r>
      <w:r>
        <w:rPr>
          <w:rStyle w:val="Richiamoallanotaapidipagina"/>
          <w:rFonts w:eastAsia="Times New Roman" w:cs="Times New Roman"/>
          <w:b w:val="false"/>
          <w:i/>
          <w:smallCaps/>
          <w:strike w:val="false"/>
          <w:dstrike w:val="false"/>
          <w:color w:val="000000"/>
          <w:sz w:val="24"/>
          <w:szCs w:val="24"/>
          <w:u w:val="none"/>
          <w:shd w:fill="auto" w:val="clear"/>
          <w:vertAlign w:val="superscript"/>
        </w:rPr>
        <w:footnoteReference w:id="2"/>
      </w:r>
    </w:p>
    <w:p>
      <w:pPr>
        <w:pStyle w:val="LOnormal"/>
        <w:keepNext w:val="false"/>
        <w:keepLines w:val="false"/>
        <w:widowControl/>
        <w:shd w:val="clear" w:fill="auto"/>
        <w:spacing w:lineRule="auto" w:line="240" w:before="0" w:after="0"/>
        <w:ind w:left="36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numPr>
          <w:ilvl w:val="0"/>
          <w:numId w:val="1"/>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Programmare e concordare con l’alunno le verifiche </w:t>
      </w:r>
    </w:p>
    <w:p>
      <w:pPr>
        <w:pStyle w:val="LOnormal"/>
        <w:keepNext w:val="false"/>
        <w:keepLines w:val="false"/>
        <w:widowControl/>
        <w:numPr>
          <w:ilvl w:val="0"/>
          <w:numId w:val="1"/>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Prevedere verifiche orali a compensazione di quelle scritte (soprattutto per la lingua straniera)</w:t>
      </w:r>
    </w:p>
    <w:p>
      <w:pPr>
        <w:pStyle w:val="LOnormal"/>
        <w:keepNext w:val="false"/>
        <w:keepLines w:val="false"/>
        <w:widowControl/>
        <w:numPr>
          <w:ilvl w:val="0"/>
          <w:numId w:val="1"/>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Valutazioni più attente alle conoscenze e alle competenze di analisi, sintesi e collegamento piuttosto che alla correttezza formale </w:t>
      </w:r>
    </w:p>
    <w:p>
      <w:pPr>
        <w:pStyle w:val="LOnormal"/>
        <w:keepNext w:val="false"/>
        <w:keepLines w:val="false"/>
        <w:widowControl/>
        <w:numPr>
          <w:ilvl w:val="0"/>
          <w:numId w:val="1"/>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Far usare strumenti e mediatori didattici nelle prove sia scritte sia orali (mappe concettuali, mappe cognitive)</w:t>
      </w:r>
    </w:p>
    <w:p>
      <w:pPr>
        <w:pStyle w:val="LOnormal"/>
        <w:keepNext w:val="false"/>
        <w:keepLines w:val="false"/>
        <w:widowControl/>
        <w:numPr>
          <w:ilvl w:val="0"/>
          <w:numId w:val="1"/>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Introdurre prove informatizzate</w:t>
      </w:r>
    </w:p>
    <w:p>
      <w:pPr>
        <w:pStyle w:val="LOnormal"/>
        <w:keepNext w:val="false"/>
        <w:keepLines w:val="false"/>
        <w:widowControl/>
        <w:numPr>
          <w:ilvl w:val="0"/>
          <w:numId w:val="1"/>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Programmare tempi più lunghi per l’esecuzione delle prove</w:t>
      </w:r>
    </w:p>
    <w:p>
      <w:pPr>
        <w:pStyle w:val="LOnormal"/>
        <w:keepNext w:val="false"/>
        <w:keepLines w:val="false"/>
        <w:widowControl/>
        <w:numPr>
          <w:ilvl w:val="0"/>
          <w:numId w:val="1"/>
        </w:numPr>
        <w:shd w:val="clear" w:fill="auto"/>
        <w:spacing w:lineRule="auto" w:line="240" w:before="0" w:after="0"/>
        <w:ind w:left="720" w:right="0" w:hanging="360"/>
        <w:jc w:val="both"/>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Pianificare prove di valutazione formativa </w:t>
      </w:r>
    </w:p>
    <w:p>
      <w:pPr>
        <w:pStyle w:val="LOnormal"/>
        <w:keepNext w:val="false"/>
        <w:keepLines w:val="false"/>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widowControl/>
        <w:shd w:val="clear" w:fill="auto"/>
        <w:spacing w:lineRule="auto" w:line="36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000000"/>
          <w:position w:val="0"/>
          <w:sz w:val="20"/>
          <w:sz w:val="24"/>
          <w:szCs w:val="24"/>
          <w:u w:val="none"/>
          <w:shd w:fill="auto" w:val="clear"/>
          <w:vertAlign w:val="baseline"/>
        </w:rPr>
      </w:pPr>
      <w:bookmarkStart w:id="0" w:name="_gjdgxs"/>
      <w:bookmarkEnd w:id="0"/>
      <w:r>
        <w:rPr>
          <w:rFonts w:eastAsia="Times New Roman" w:cs="Times New Roman"/>
          <w:b/>
          <w:bCs/>
          <w:i w:val="false"/>
          <w:caps w:val="false"/>
          <w:smallCaps w:val="false"/>
          <w:strike w:val="false"/>
          <w:dstrike w:val="false"/>
          <w:color w:val="000000"/>
          <w:position w:val="0"/>
          <w:sz w:val="24"/>
          <w:sz w:val="24"/>
          <w:szCs w:val="24"/>
          <w:u w:val="none"/>
          <w:shd w:fill="auto" w:val="clear"/>
          <w:vertAlign w:val="baseline"/>
        </w:rPr>
        <w:t>Il Consiglio Di Classe</w:t>
      </w:r>
    </w:p>
    <w:p>
      <w:pPr>
        <w:pStyle w:val="LOnormal"/>
        <w:widowControl/>
        <w:shd w:val="clear" w:fill="auto"/>
        <w:spacing w:lineRule="auto" w:line="36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widowControl/>
        <w:shd w:val="clear" w:fill="auto"/>
        <w:spacing w:lineRule="auto" w:line="36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    </w:t>
      </w:r>
    </w:p>
    <w:p>
      <w:pPr>
        <w:pStyle w:val="LOnormal"/>
        <w:widowControl/>
        <w:shd w:val="clear" w:fill="auto"/>
        <w:spacing w:lineRule="auto" w:line="36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widowControl/>
        <w:shd w:val="clear" w:fill="auto"/>
        <w:spacing w:lineRule="auto" w:line="36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000000"/>
          <w:position w:val="0"/>
          <w:sz w:val="20"/>
          <w:sz w:val="24"/>
          <w:szCs w:val="24"/>
          <w:u w:val="none"/>
          <w:shd w:fill="auto" w:val="clear"/>
          <w:vertAlign w:val="baseline"/>
        </w:rPr>
      </w:pPr>
      <w:r>
        <w:rPr>
          <w:rFonts w:eastAsia="Times New Roman" w:cs="Times New Roman"/>
          <w:b/>
          <w:bCs/>
          <w:i w:val="false"/>
          <w:caps w:val="false"/>
          <w:smallCaps w:val="false"/>
          <w:strike w:val="false"/>
          <w:dstrike w:val="false"/>
          <w:color w:val="000000"/>
          <w:position w:val="0"/>
          <w:sz w:val="24"/>
          <w:sz w:val="24"/>
          <w:szCs w:val="24"/>
          <w:u w:val="none"/>
          <w:shd w:fill="auto" w:val="clear"/>
          <w:vertAlign w:val="baseline"/>
        </w:rPr>
        <w:t>La Famiglia</w:t>
      </w:r>
    </w:p>
    <w:p>
      <w:pPr>
        <w:pStyle w:val="LOnormal"/>
        <w:widowControl/>
        <w:shd w:val="clear" w:fill="auto"/>
        <w:spacing w:lineRule="auto" w:line="36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bCs/>
          <w:i w:val="false"/>
          <w:caps w:val="false"/>
          <w:smallCaps w:val="false"/>
          <w:strike w:val="false"/>
          <w:dstrike w:val="false"/>
          <w:color w:val="000000"/>
          <w:position w:val="0"/>
          <w:sz w:val="24"/>
          <w:sz w:val="24"/>
          <w:szCs w:val="24"/>
          <w:u w:val="none"/>
          <w:shd w:fill="auto" w:val="clear"/>
          <w:vertAlign w:val="baseline"/>
        </w:rPr>
      </w:r>
    </w:p>
    <w:p>
      <w:pPr>
        <w:pStyle w:val="LOnormal"/>
        <w:widowControl/>
        <w:shd w:val="clear" w:fill="auto"/>
        <w:spacing w:lineRule="auto" w:line="36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000000"/>
          <w:position w:val="0"/>
          <w:sz w:val="20"/>
          <w:sz w:val="24"/>
          <w:szCs w:val="24"/>
          <w:u w:val="none"/>
          <w:shd w:fill="auto" w:val="clear"/>
          <w:vertAlign w:val="baseline"/>
        </w:rPr>
      </w:pPr>
      <w:r>
        <w:rPr>
          <w:rFonts w:eastAsia="Times New Roman" w:cs="Times New Roman"/>
          <w:b/>
          <w:bCs/>
          <w:i w:val="false"/>
          <w:caps w:val="false"/>
          <w:smallCaps w:val="false"/>
          <w:strike w:val="false"/>
          <w:dstrike w:val="false"/>
          <w:color w:val="000000"/>
          <w:position w:val="0"/>
          <w:sz w:val="24"/>
          <w:sz w:val="24"/>
          <w:szCs w:val="24"/>
          <w:u w:val="none"/>
          <w:shd w:fill="auto" w:val="clear"/>
          <w:vertAlign w:val="baseline"/>
        </w:rPr>
        <w:t>___________________________</w:t>
      </w:r>
    </w:p>
    <w:p>
      <w:pPr>
        <w:pStyle w:val="LOnormal"/>
        <w:widowControl/>
        <w:shd w:val="clear" w:fill="auto"/>
        <w:spacing w:lineRule="auto" w:line="36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bCs/>
          <w:i w:val="false"/>
          <w:caps w:val="false"/>
          <w:smallCaps w:val="false"/>
          <w:strike w:val="false"/>
          <w:dstrike w:val="false"/>
          <w:color w:val="000000"/>
          <w:position w:val="0"/>
          <w:sz w:val="24"/>
          <w:sz w:val="24"/>
          <w:szCs w:val="24"/>
          <w:u w:val="none"/>
          <w:shd w:fill="auto" w:val="clear"/>
          <w:vertAlign w:val="baseline"/>
        </w:rPr>
      </w:r>
    </w:p>
    <w:p>
      <w:pPr>
        <w:pStyle w:val="LOnormal"/>
        <w:widowControl/>
        <w:shd w:val="clear" w:fill="auto"/>
        <w:spacing w:lineRule="auto" w:line="36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000000"/>
          <w:position w:val="0"/>
          <w:sz w:val="20"/>
          <w:sz w:val="24"/>
          <w:szCs w:val="24"/>
          <w:u w:val="none"/>
          <w:shd w:fill="auto" w:val="clear"/>
          <w:vertAlign w:val="baseline"/>
        </w:rPr>
      </w:pPr>
      <w:r>
        <w:rPr>
          <w:rFonts w:eastAsia="Times New Roman" w:cs="Times New Roman"/>
          <w:b/>
          <w:bCs/>
          <w:i w:val="false"/>
          <w:caps w:val="false"/>
          <w:smallCaps w:val="false"/>
          <w:strike w:val="false"/>
          <w:dstrike w:val="false"/>
          <w:color w:val="000000"/>
          <w:position w:val="0"/>
          <w:sz w:val="24"/>
          <w:sz w:val="24"/>
          <w:szCs w:val="24"/>
          <w:u w:val="none"/>
          <w:shd w:fill="auto" w:val="clear"/>
          <w:vertAlign w:val="baseline"/>
        </w:rPr>
        <w:t xml:space="preserve">Il Docente Referente BES-DSA </w:t>
      </w:r>
      <w:r>
        <w:rPr>
          <w:rFonts w:eastAsia="Times New Roman" w:cs="Times New Roman"/>
          <w:b w:val="false"/>
          <w:bCs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b/>
          <w:bCs/>
          <w:i w:val="false"/>
          <w:caps w:val="false"/>
          <w:smallCaps w:val="false"/>
          <w:strike w:val="false"/>
          <w:dstrike w:val="false"/>
          <w:color w:val="000000"/>
          <w:position w:val="0"/>
          <w:sz w:val="24"/>
          <w:sz w:val="24"/>
          <w:szCs w:val="24"/>
          <w:u w:val="none"/>
          <w:shd w:fill="auto" w:val="clear"/>
          <w:vertAlign w:val="baseline"/>
        </w:rPr>
        <w:t>Il Dirigente Scolastico</w:t>
      </w:r>
    </w:p>
    <w:p>
      <w:pPr>
        <w:pStyle w:val="LOnormal"/>
        <w:widowControl/>
        <w:shd w:val="clear" w:fill="auto"/>
        <w:spacing w:lineRule="auto" w:line="36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bCs/>
          <w:i w:val="false"/>
          <w:caps w:val="false"/>
          <w:smallCaps w:val="false"/>
          <w:strike w:val="false"/>
          <w:dstrike w:val="false"/>
          <w:color w:val="000000"/>
          <w:position w:val="0"/>
          <w:sz w:val="24"/>
          <w:sz w:val="24"/>
          <w:szCs w:val="24"/>
          <w:u w:val="none"/>
          <w:shd w:fill="auto" w:val="clear"/>
          <w:vertAlign w:val="baseline"/>
        </w:rPr>
      </w:r>
    </w:p>
    <w:p>
      <w:pPr>
        <w:pStyle w:val="LOnormal"/>
        <w:widowControl/>
        <w:shd w:val="clear" w:fill="auto"/>
        <w:spacing w:lineRule="auto" w:line="36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bCs/>
          <w:i w:val="false"/>
          <w:caps w:val="false"/>
          <w:smallCaps w:val="false"/>
          <w:strike w:val="false"/>
          <w:dstrike w:val="false"/>
          <w:color w:val="000000"/>
          <w:position w:val="0"/>
          <w:sz w:val="24"/>
          <w:sz w:val="24"/>
          <w:szCs w:val="24"/>
          <w:u w:val="none"/>
          <w:shd w:fill="auto" w:val="clear"/>
          <w:vertAlign w:val="baseline"/>
        </w:rPr>
      </w:r>
    </w:p>
    <w:p>
      <w:pPr>
        <w:pStyle w:val="LOnormal"/>
        <w:widowControl/>
        <w:shd w:val="clear" w:fill="auto"/>
        <w:spacing w:lineRule="auto" w:line="360" w:before="0" w:after="0"/>
        <w:ind w:left="0" w:right="0" w:hanging="0"/>
        <w:jc w:val="both"/>
        <w:rPr>
          <w:rFonts w:ascii="Times New Roman" w:hAnsi="Times New Roman" w:eastAsia="Times New Roman" w:cs="Times New Roman"/>
          <w:b w:val="false"/>
          <w:b w:val="false"/>
          <w:bCs w:val="false"/>
          <w:i w:val="false"/>
          <w:i w:val="false"/>
          <w:caps w:val="false"/>
          <w:smallCaps w:val="false"/>
          <w:strike w:val="false"/>
          <w:dstrike w:val="false"/>
          <w:color w:val="000000"/>
          <w:position w:val="0"/>
          <w:sz w:val="20"/>
          <w:sz w:val="24"/>
          <w:szCs w:val="24"/>
          <w:u w:val="none"/>
          <w:shd w:fill="auto" w:val="clear"/>
          <w:vertAlign w:val="baseline"/>
        </w:rPr>
      </w:pPr>
      <w:r>
        <w:rPr>
          <w:rFonts w:eastAsia="Times New Roman" w:cs="Times New Roman"/>
          <w:b/>
          <w:bCs/>
          <w:i w:val="false"/>
          <w:caps w:val="false"/>
          <w:smallCaps w:val="false"/>
          <w:strike w:val="false"/>
          <w:dstrike w:val="false"/>
          <w:color w:val="000000"/>
          <w:position w:val="0"/>
          <w:sz w:val="24"/>
          <w:sz w:val="24"/>
          <w:szCs w:val="24"/>
          <w:u w:val="none"/>
          <w:shd w:fill="auto" w:val="clear"/>
          <w:vertAlign w:val="baseline"/>
        </w:rPr>
        <w:tab/>
        <w:tab/>
        <w:tab/>
        <w:tab/>
        <w:tab/>
        <w:tab/>
        <w:tab/>
      </w:r>
    </w:p>
    <w:p>
      <w:pPr>
        <w:pStyle w:val="LOnormal"/>
        <w:keepNext w:val="false"/>
        <w:keepLines w:val="false"/>
        <w:widowControl/>
        <w:shd w:val="clear" w:fill="auto"/>
        <w:spacing w:lineRule="auto" w:line="240" w:before="0" w:after="0"/>
        <w:ind w:left="0" w:right="0" w:hanging="0"/>
        <w:jc w:val="both"/>
        <w:rPr>
          <w:b w:val="false"/>
          <w:b w:val="false"/>
          <w:bCs w:val="false"/>
        </w:rPr>
      </w:pPr>
      <w:r>
        <w:rPr/>
      </w:r>
    </w:p>
    <w:sectPr>
      <w:footerReference w:type="default" r:id="rId6"/>
      <w:footnotePr>
        <w:numFmt w:val="decimal"/>
      </w:footnotePr>
      <w:type w:val="nextPage"/>
      <w:pgSz w:w="11906" w:h="16838"/>
      <w:pgMar w:left="1134" w:right="1134" w:header="0" w:top="1417" w:footer="708" w:bottom="1134"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 w:name="Comic Sans MS">
    <w:charset w:val="00"/>
    <w:family w:val="roman"/>
    <w:pitch w:val="variable"/>
  </w:font>
  <w:font w:name="Noto Sans Symbols">
    <w:charset w:val="00"/>
    <w:family w:val="roman"/>
    <w:pitch w:val="variable"/>
  </w:font>
  <w:font w:name="Noto Sans Symbols">
    <w:charset w:val="01"/>
    <w:family w:val="auto"/>
    <w:pitch w:val="default"/>
  </w:font>
  <w:font w:name="Courier New">
    <w:charset w:val="01"/>
    <w:family w:val="modern"/>
    <w:pitch w:val="fixed"/>
  </w:font>
  <w:font w:name="OpenSymbol">
    <w:altName w:val="Arial Unicode M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Onormal"/>
      <w:keepNext w:val="false"/>
      <w:keepLines w:val="false"/>
      <w:widowControl/>
      <w:shd w:val="clear" w:fill="auto"/>
      <w:tabs>
        <w:tab w:val="clear" w:pos="720"/>
        <w:tab w:val="center" w:pos="4819" w:leader="none"/>
        <w:tab w:val="right" w:pos="9638" w:leader="none"/>
      </w:tabs>
      <w:spacing w:lineRule="auto" w:line="240" w:before="0" w:after="0"/>
      <w:ind w:left="0" w:right="0"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4"/>
        <w:szCs w:val="24"/>
        <w:u w:val="none"/>
        <w:shd w:fill="auto" w:val="clear"/>
        <w:vertAlign w:val="baseline"/>
      </w:rPr>
    </w:pPr>
    <w:r>
      <w:rPr>
        <w:sz w:val="24"/>
        <w:szCs w:val="24"/>
      </w:rPr>
      <w:t xml:space="preserve">pagina </w:t>
    </w:r>
    <w:r>
      <w:rPr/>
      <w:fldChar w:fldCharType="begin"/>
    </w:r>
    <w:r>
      <w:rPr/>
      <w:instrText> PAGE </w:instrText>
    </w:r>
    <w:r>
      <w:rPr/>
      <w:fldChar w:fldCharType="separate"/>
    </w:r>
    <w:r>
      <w:rPr/>
      <w:t>7</w:t>
    </w:r>
    <w:r>
      <w:rPr/>
      <w:fldChar w:fldCharType="end"/>
    </w:r>
    <w:r>
      <w:rPr>
        <w:sz w:val="24"/>
        <w:szCs w:val="24"/>
      </w:rPr>
      <w:t>/</w:t>
    </w:r>
    <w:r>
      <w:rPr/>
      <w:fldChar w:fldCharType="begin"/>
    </w:r>
    <w:r>
      <w:rPr/>
      <w:instrText> NUMPAGES </w:instrText>
    </w:r>
    <w:r>
      <w:rPr/>
      <w:fldChar w:fldCharType="separate"/>
    </w:r>
    <w:r>
      <w:rPr/>
      <w:t>7</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p>
  </w:footnote>
  <w:footnote w:id="1" w:type="continuationSeparator">
    <w:p>
      <w:pPr>
        <w:rPr>
          <w:sz w:val="12"/>
        </w:rPr>
      </w:pPr>
      <w:r/>
    </w:p>
  </w:footnote>
  <w:footnote w:id="2">
    <w:p>
      <w:pPr>
        <w:pStyle w:val="LOnormal"/>
        <w:widowControl/>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18"/>
          <w:szCs w:val="18"/>
          <w:u w:val="none"/>
          <w:shd w:fill="auto" w:val="clear"/>
          <w:vertAlign w:val="baseline"/>
        </w:rPr>
      </w:pPr>
      <w:r>
        <w:rPr>
          <w:rStyle w:val="Caratterinotaapidipagina"/>
        </w:rPr>
        <w:footnoteRef/>
      </w:r>
      <w:r>
        <w:rPr>
          <w:rFonts w:eastAsia="Arial" w:cs="Arial" w:ascii="Arial" w:hAnsi="Arial"/>
          <w:b w:val="false"/>
          <w:i/>
          <w:caps w:val="false"/>
          <w:smallCaps w:val="false"/>
          <w:strike w:val="false"/>
          <w:dstrike w:val="false"/>
          <w:color w:val="000000"/>
          <w:position w:val="0"/>
          <w:sz w:val="18"/>
          <w:sz w:val="18"/>
          <w:szCs w:val="18"/>
          <w:u w:val="none"/>
          <w:shd w:fill="auto" w:val="clear"/>
          <w:vertAlign w:val="baseline"/>
        </w:rPr>
        <w:t>Cfr.</w:t>
      </w:r>
      <w:r>
        <w:rPr>
          <w:rFonts w:eastAsia="Arial" w:cs="Arial" w:ascii="Arial" w:hAnsi="Arial"/>
          <w:b w:val="false"/>
          <w:i w:val="false"/>
          <w:caps w:val="false"/>
          <w:smallCaps w:val="false"/>
          <w:strike w:val="false"/>
          <w:dstrike w:val="false"/>
          <w:color w:val="000000"/>
          <w:position w:val="0"/>
          <w:sz w:val="18"/>
          <w:sz w:val="18"/>
          <w:szCs w:val="18"/>
          <w:u w:val="none"/>
          <w:shd w:fill="auto" w:val="clear"/>
          <w:vertAlign w:val="baseline"/>
        </w:rPr>
        <w:t xml:space="preserve"> D.P.R. 22 giugno 2009, n. 122 - Regolamento recante coordinamento delle norme vigenti per la valutazione degli</w:t>
      </w:r>
    </w:p>
    <w:p>
      <w:pPr>
        <w:pStyle w:val="LOnormal"/>
        <w:widowControl/>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18"/>
          <w:szCs w:val="18"/>
          <w:u w:val="none"/>
          <w:shd w:fill="auto" w:val="clear"/>
          <w:vertAlign w:val="baseline"/>
        </w:rPr>
      </w:pPr>
      <w:r>
        <w:rPr>
          <w:rFonts w:eastAsia="Arial" w:cs="Arial" w:ascii="Arial" w:hAnsi="Arial"/>
          <w:b w:val="false"/>
          <w:i w:val="false"/>
          <w:caps w:val="false"/>
          <w:smallCaps w:val="false"/>
          <w:strike w:val="false"/>
          <w:dstrike w:val="false"/>
          <w:color w:val="000000"/>
          <w:position w:val="0"/>
          <w:sz w:val="18"/>
          <w:sz w:val="18"/>
          <w:szCs w:val="18"/>
          <w:u w:val="none"/>
          <w:shd w:fill="auto" w:val="clear"/>
          <w:vertAlign w:val="baseline"/>
        </w:rPr>
        <w:t xml:space="preserve"> </w:t>
      </w:r>
      <w:r>
        <w:rPr>
          <w:rFonts w:eastAsia="Arial" w:cs="Arial" w:ascii="Arial" w:hAnsi="Arial"/>
          <w:b w:val="false"/>
          <w:i w:val="false"/>
          <w:caps w:val="false"/>
          <w:smallCaps w:val="false"/>
          <w:strike w:val="false"/>
          <w:dstrike w:val="false"/>
          <w:color w:val="000000"/>
          <w:position w:val="0"/>
          <w:sz w:val="18"/>
          <w:sz w:val="18"/>
          <w:szCs w:val="18"/>
          <w:u w:val="none"/>
          <w:shd w:fill="auto" w:val="clear"/>
          <w:vertAlign w:val="baseline"/>
        </w:rPr>
        <w:t xml:space="preserve">alunni e ulteriori modalità applicative in materia, ai sensi degli articoli 2 e 3 del decreto-legge 1° settembre 2008, n. 137, convertito, con modificazioni, dalla legge 30 ottobre 2008, n. 169 - art. 10. Valutazione degli alunni con difficoltà specifica di apprendimento (DSA) </w:t>
      </w:r>
    </w:p>
    <w:p>
      <w:pPr>
        <w:pStyle w:val="LOnormal"/>
        <w:keepNext w:val="false"/>
        <w:keepLines w:val="false"/>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caps w:val="false"/>
          <w:smallCaps w:val="false"/>
          <w:strike w:val="false"/>
          <w:dstrike w:val="false"/>
          <w:color w:val="000000"/>
          <w:position w:val="0"/>
          <w:sz w:val="20"/>
          <w:sz w:val="20"/>
          <w:szCs w:val="20"/>
          <w:u w:val="none"/>
          <w:shd w:fill="auto" w:val="clear"/>
          <w:vertAlign w:val="baseline"/>
        </w:rPr>
        <w:t>1. Per gli alunni con difficoltà specifiche di apprendimento (DSA) adeguatamente certificate, la valutazione e la verifica degli apprendimenti, comprese quelle effettuate in sede di esame conclusivo dei cicli, devono tenere conto delle specifiche situazioni soggettive di tali alunni; a tali fini, nello svolgimento dell'attività didattica e delle prove di esame, sono adottati, nell'ambito delle risorse finanziarie disponibili a legislazione vigente, gli strumenti metodologico-didattici compensativi e dispensativi ritenuti più idonei.</w:t>
      </w:r>
    </w:p>
    <w:p>
      <w:pPr>
        <w:pStyle w:val="LOnormal"/>
        <w:keepNext w:val="false"/>
        <w:keepLines w:val="false"/>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caps w:val="false"/>
          <w:smallCaps w:val="false"/>
          <w:strike w:val="false"/>
          <w:dstrike w:val="false"/>
          <w:color w:val="000000"/>
          <w:position w:val="0"/>
          <w:sz w:val="20"/>
          <w:sz w:val="20"/>
          <w:szCs w:val="20"/>
          <w:u w:val="none"/>
          <w:shd w:fill="auto" w:val="clear"/>
          <w:vertAlign w:val="baseline"/>
        </w:rPr>
        <w:t>2. Nel diploma finale rilasciato al termine degli esami non viene fatta menzione delle modalità di svolgimento e della</w:t>
      </w:r>
    </w:p>
    <w:p>
      <w:pPr>
        <w:pStyle w:val="LOnormal"/>
        <w:keepNext w:val="false"/>
        <w:keepLines w:val="false"/>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Times New Roman" w:cs="Times New Roman"/>
          <w:b w:val="false"/>
          <w:i/>
          <w:caps w:val="false"/>
          <w:smallCaps w:val="false"/>
          <w:strike w:val="false"/>
          <w:dstrike w:val="false"/>
          <w:color w:val="000000"/>
          <w:position w:val="0"/>
          <w:sz w:val="20"/>
          <w:sz w:val="20"/>
          <w:szCs w:val="20"/>
          <w:u w:val="none"/>
          <w:shd w:fill="auto" w:val="clear"/>
          <w:vertAlign w:val="baseline"/>
        </w:rPr>
        <w:t>differenziazione delle prove.</w:t>
      </w:r>
    </w:p>
    <w:p>
      <w:pPr>
        <w:pStyle w:val="LOnormal"/>
        <w:keepNext w:val="false"/>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lvl w:ilvl="0">
      <w:start w:val="1"/>
      <w:numFmt w:val="decimal"/>
      <w:lvlText w:val="%1."/>
      <w:lvlJc w:val="left"/>
      <w:pPr>
        <w:tabs>
          <w:tab w:val="num" w:pos="0"/>
        </w:tabs>
        <w:ind w:left="720" w:hanging="360"/>
      </w:pPr>
      <w:rPr>
        <w:vertAlign w:val="baseline"/>
        <w:position w:val="0"/>
        <w:sz w:val="20"/>
        <w:sz w:val="20"/>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5">
    <w:lvl w:ilvl="0">
      <w:start w:val="3"/>
      <w:numFmt w:val="decimal"/>
      <w:lvlText w:val="%1."/>
      <w:lvlJc w:val="left"/>
      <w:pPr>
        <w:tabs>
          <w:tab w:val="num" w:pos="0"/>
        </w:tabs>
        <w:ind w:left="720" w:hanging="360"/>
      </w:pPr>
      <w:rPr>
        <w:vertAlign w:val="baseline"/>
        <w:position w:val="0"/>
        <w:sz w:val="20"/>
        <w:sz w:val="20"/>
      </w:rPr>
    </w:lvl>
    <w:lvl w:ilvl="1">
      <w:start w:val="1"/>
      <w:numFmt w:val="decimal"/>
      <w:lvlText w:val="%2."/>
      <w:lvlJc w:val="left"/>
      <w:pPr>
        <w:tabs>
          <w:tab w:val="num" w:pos="0"/>
        </w:tabs>
        <w:ind w:left="1080" w:hanging="360"/>
      </w:pPr>
      <w:rPr>
        <w:vertAlign w:val="baseline"/>
        <w:position w:val="0"/>
        <w:sz w:val="20"/>
        <w:sz w:val="20"/>
      </w:rPr>
    </w:lvl>
    <w:lvl w:ilvl="2">
      <w:start w:val="1"/>
      <w:numFmt w:val="decimal"/>
      <w:lvlText w:val="%3."/>
      <w:lvlJc w:val="left"/>
      <w:pPr>
        <w:tabs>
          <w:tab w:val="num" w:pos="0"/>
        </w:tabs>
        <w:ind w:left="1440" w:hanging="360"/>
      </w:pPr>
      <w:rPr>
        <w:vertAlign w:val="baseline"/>
        <w:position w:val="0"/>
        <w:sz w:val="20"/>
        <w:sz w:val="20"/>
      </w:rPr>
    </w:lvl>
    <w:lvl w:ilvl="3">
      <w:start w:val="1"/>
      <w:numFmt w:val="decimal"/>
      <w:lvlText w:val="%4."/>
      <w:lvlJc w:val="left"/>
      <w:pPr>
        <w:tabs>
          <w:tab w:val="num" w:pos="0"/>
        </w:tabs>
        <w:ind w:left="1800" w:hanging="360"/>
      </w:pPr>
      <w:rPr>
        <w:vertAlign w:val="baseline"/>
        <w:position w:val="0"/>
        <w:sz w:val="20"/>
        <w:sz w:val="20"/>
      </w:rPr>
    </w:lvl>
    <w:lvl w:ilvl="4">
      <w:start w:val="1"/>
      <w:numFmt w:val="decimal"/>
      <w:lvlText w:val="%5."/>
      <w:lvlJc w:val="left"/>
      <w:pPr>
        <w:tabs>
          <w:tab w:val="num" w:pos="0"/>
        </w:tabs>
        <w:ind w:left="2160" w:hanging="360"/>
      </w:pPr>
      <w:rPr>
        <w:vertAlign w:val="baseline"/>
        <w:position w:val="0"/>
        <w:sz w:val="20"/>
        <w:sz w:val="20"/>
      </w:rPr>
    </w:lvl>
    <w:lvl w:ilvl="5">
      <w:start w:val="1"/>
      <w:numFmt w:val="decimal"/>
      <w:lvlText w:val="%6."/>
      <w:lvlJc w:val="left"/>
      <w:pPr>
        <w:tabs>
          <w:tab w:val="num" w:pos="0"/>
        </w:tabs>
        <w:ind w:left="2520" w:hanging="360"/>
      </w:pPr>
      <w:rPr>
        <w:vertAlign w:val="baseline"/>
        <w:position w:val="0"/>
        <w:sz w:val="20"/>
        <w:sz w:val="20"/>
      </w:rPr>
    </w:lvl>
    <w:lvl w:ilvl="6">
      <w:start w:val="1"/>
      <w:numFmt w:val="decimal"/>
      <w:lvlText w:val="%7."/>
      <w:lvlJc w:val="left"/>
      <w:pPr>
        <w:tabs>
          <w:tab w:val="num" w:pos="0"/>
        </w:tabs>
        <w:ind w:left="2880" w:hanging="360"/>
      </w:pPr>
      <w:rPr>
        <w:vertAlign w:val="baseline"/>
        <w:position w:val="0"/>
        <w:sz w:val="20"/>
        <w:sz w:val="20"/>
      </w:rPr>
    </w:lvl>
    <w:lvl w:ilvl="7">
      <w:start w:val="1"/>
      <w:numFmt w:val="decimal"/>
      <w:lvlText w:val="%8."/>
      <w:lvlJc w:val="left"/>
      <w:pPr>
        <w:tabs>
          <w:tab w:val="num" w:pos="0"/>
        </w:tabs>
        <w:ind w:left="3240" w:hanging="360"/>
      </w:pPr>
      <w:rPr>
        <w:vertAlign w:val="baseline"/>
        <w:position w:val="0"/>
        <w:sz w:val="20"/>
        <w:sz w:val="20"/>
      </w:rPr>
    </w:lvl>
    <w:lvl w:ilvl="8">
      <w:start w:val="1"/>
      <w:numFmt w:val="decimal"/>
      <w:lvlText w:val="%9."/>
      <w:lvlJc w:val="left"/>
      <w:pPr>
        <w:tabs>
          <w:tab w:val="num" w:pos="0"/>
        </w:tabs>
        <w:ind w:left="3600" w:hanging="360"/>
      </w:pPr>
      <w:rPr>
        <w:vertAlign w:val="baseline"/>
        <w:position w:val="0"/>
        <w:sz w:val="20"/>
        <w:sz w:val="20"/>
      </w:rPr>
    </w:lvl>
  </w:abstractNum>
  <w:abstractNum w:abstractNumId="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7">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40"/>
  <w:defaultTabStop w:val="720"/>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NSimSun" w:cs="Lucida Sans"/>
      <w:color w:val="auto"/>
      <w:kern w:val="0"/>
      <w:sz w:val="20"/>
      <w:szCs w:val="20"/>
      <w:lang w:val="it-IT" w:eastAsia="zh-CN" w:bidi="hi-IN"/>
    </w:rPr>
  </w:style>
  <w:style w:type="paragraph" w:styleId="Titolo1">
    <w:name w:val="Heading 1"/>
    <w:basedOn w:val="LOnormal"/>
    <w:next w:val="LOnormal"/>
    <w:qFormat/>
    <w:pPr>
      <w:keepNext w:val="true"/>
      <w:keepLines/>
      <w:spacing w:lineRule="auto" w:line="240" w:before="480" w:after="120"/>
    </w:pPr>
    <w:rPr>
      <w:b/>
      <w:sz w:val="48"/>
      <w:szCs w:val="48"/>
    </w:rPr>
  </w:style>
  <w:style w:type="paragraph" w:styleId="Titolo2">
    <w:name w:val="Heading 2"/>
    <w:basedOn w:val="LOnormal"/>
    <w:next w:val="LOnormal"/>
    <w:qFormat/>
    <w:pPr>
      <w:keepNext w:val="true"/>
      <w:keepLines/>
      <w:spacing w:lineRule="auto" w:line="240" w:before="360" w:after="80"/>
    </w:pPr>
    <w:rPr>
      <w:b/>
      <w:sz w:val="36"/>
      <w:szCs w:val="36"/>
    </w:rPr>
  </w:style>
  <w:style w:type="paragraph" w:styleId="Titolo3">
    <w:name w:val="Heading 3"/>
    <w:basedOn w:val="LOnormal"/>
    <w:next w:val="LOnormal"/>
    <w:qFormat/>
    <w:pPr>
      <w:keepNext w:val="true"/>
      <w:keepLines/>
      <w:spacing w:lineRule="auto" w:line="240" w:before="280" w:after="80"/>
    </w:pPr>
    <w:rPr>
      <w:b/>
      <w:sz w:val="28"/>
      <w:szCs w:val="28"/>
    </w:rPr>
  </w:style>
  <w:style w:type="paragraph" w:styleId="Titolo4">
    <w:name w:val="Heading 4"/>
    <w:basedOn w:val="LOnormal"/>
    <w:next w:val="LOnormal"/>
    <w:qFormat/>
    <w:pPr>
      <w:keepNext w:val="true"/>
      <w:keepLines/>
      <w:spacing w:lineRule="auto" w:line="240" w:before="240" w:after="40"/>
    </w:pPr>
    <w:rPr>
      <w:b/>
      <w:sz w:val="24"/>
      <w:szCs w:val="24"/>
    </w:rPr>
  </w:style>
  <w:style w:type="paragraph" w:styleId="Titolo5">
    <w:name w:val="Heading 5"/>
    <w:basedOn w:val="LOnormal"/>
    <w:next w:val="LOnormal"/>
    <w:qFormat/>
    <w:pPr>
      <w:keepNext w:val="true"/>
      <w:keepLines/>
      <w:spacing w:lineRule="auto" w:line="240" w:before="220" w:after="40"/>
    </w:pPr>
    <w:rPr>
      <w:b/>
      <w:sz w:val="22"/>
      <w:szCs w:val="22"/>
    </w:rPr>
  </w:style>
  <w:style w:type="paragraph" w:styleId="Titolo6">
    <w:name w:val="Heading 6"/>
    <w:basedOn w:val="LOnormal"/>
    <w:next w:val="LOnormal"/>
    <w:qFormat/>
    <w:pPr>
      <w:keepNext w:val="true"/>
      <w:keepLines/>
      <w:spacing w:lineRule="auto" w:line="240" w:before="200" w:after="40"/>
    </w:pPr>
    <w:rPr>
      <w:b/>
      <w:sz w:val="20"/>
      <w:szCs w:val="20"/>
    </w:rPr>
  </w:style>
  <w:style w:type="character" w:styleId="Caratterinotaapidipagina">
    <w:name w:val="Caratteri nota a piè di pagina"/>
    <w:qFormat/>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Punti">
    <w:name w:val="Punti"/>
    <w:qFormat/>
    <w:rPr>
      <w:rFonts w:ascii="OpenSymbol" w:hAnsi="OpenSymbol" w:eastAsia="OpenSymbol" w:cs="OpenSymbol"/>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Onormal" w:default="1">
    <w:name w:val="LO-normal"/>
    <w:qFormat/>
    <w:pPr>
      <w:widowControl/>
      <w:suppressAutoHyphens w:val="true"/>
      <w:bidi w:val="0"/>
      <w:spacing w:before="0" w:after="0"/>
      <w:jc w:val="left"/>
    </w:pPr>
    <w:rPr>
      <w:rFonts w:ascii="Times New Roman" w:hAnsi="Times New Roman" w:eastAsia="NSimSun" w:cs="Lucida Sans"/>
      <w:color w:val="auto"/>
      <w:kern w:val="0"/>
      <w:sz w:val="20"/>
      <w:szCs w:val="20"/>
      <w:lang w:val="it-IT" w:eastAsia="zh-CN" w:bidi="hi-IN"/>
    </w:rPr>
  </w:style>
  <w:style w:type="paragraph" w:styleId="Titoloprincipale">
    <w:name w:val="Title"/>
    <w:basedOn w:val="LOnormal"/>
    <w:next w:val="LOnormal"/>
    <w:qFormat/>
    <w:pPr>
      <w:keepNext w:val="true"/>
      <w:keepLines/>
      <w:spacing w:lineRule="auto" w:line="240" w:before="480" w:after="120"/>
    </w:pPr>
    <w:rPr>
      <w:b/>
      <w:sz w:val="72"/>
      <w:szCs w:val="72"/>
    </w:rPr>
  </w:style>
  <w:style w:type="paragraph" w:styleId="Sottotitolo">
    <w:name w:val="Subtitle"/>
    <w:basedOn w:val="LOnormal"/>
    <w:next w:val="LOnormal"/>
    <w:qFormat/>
    <w:pPr>
      <w:keepNext w:val="true"/>
      <w:keepLines/>
      <w:spacing w:lineRule="auto" w:line="240" w:before="360" w:after="80"/>
    </w:pPr>
    <w:rPr>
      <w:rFonts w:ascii="Georgia" w:hAnsi="Georgia" w:eastAsia="Georgia" w:cs="Georgia"/>
      <w:i/>
      <w:color w:val="666666"/>
      <w:sz w:val="48"/>
      <w:szCs w:val="48"/>
    </w:rPr>
  </w:style>
  <w:style w:type="paragraph" w:styleId="Notaapidipagina">
    <w:name w:val="Footnote Text"/>
    <w:basedOn w:val="Normal"/>
    <w:pPr/>
    <w:rPr/>
  </w:style>
  <w:style w:type="paragraph" w:styleId="Intestazioneepidipagina">
    <w:name w:val="Intestazione e piè di pagina"/>
    <w:basedOn w:val="Normal"/>
    <w:qFormat/>
    <w:pPr/>
    <w:rPr/>
  </w:style>
  <w:style w:type="paragraph" w:styleId="Pidipagina">
    <w:name w:val="Footer"/>
    <w:basedOn w:val="Intestazioneepidipagina"/>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png"/><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152</TotalTime>
  <Application>LibreOffice/7.0.5.2$Windows_X86_64 LibreOffice_project/64390860c6cd0aca4beafafcfd84613dd9dfb63a</Application>
  <AppVersion>15.0000</AppVersion>
  <Pages>7</Pages>
  <Words>907</Words>
  <Characters>6074</Characters>
  <CharactersWithSpaces>7220</CharactersWithSpaces>
  <Paragraphs>140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dcterms:modified xsi:type="dcterms:W3CDTF">2025-10-23T13:16:10Z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